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A9BB" w14:textId="40BFE000" w:rsidR="005D114F" w:rsidRPr="00CF2351" w:rsidRDefault="005D114F" w:rsidP="00CF2351">
      <w:pPr>
        <w:spacing w:after="60"/>
        <w:rPr>
          <w:rFonts w:ascii="Arial" w:hAnsi="Arial"/>
          <w:noProof/>
          <w:sz w:val="24"/>
          <w:szCs w:val="24"/>
          <w:lang w:val="en-US"/>
        </w:rPr>
      </w:pPr>
      <w:r w:rsidRPr="00CF2351">
        <w:rPr>
          <w:rFonts w:ascii="Arial" w:hAnsi="Arial"/>
          <w:noProof/>
          <w:sz w:val="24"/>
          <w:szCs w:val="24"/>
        </w:rPr>
        <w:t>3GPP TSG</w:t>
      </w:r>
      <w:r w:rsidR="00017EFA">
        <w:rPr>
          <w:rFonts w:ascii="Arial" w:hAnsi="Arial"/>
          <w:noProof/>
          <w:sz w:val="24"/>
          <w:szCs w:val="24"/>
        </w:rPr>
        <w:t>-</w:t>
      </w:r>
      <w:r w:rsidRPr="00CF2351">
        <w:rPr>
          <w:rFonts w:ascii="Arial" w:hAnsi="Arial"/>
          <w:noProof/>
          <w:sz w:val="24"/>
          <w:szCs w:val="24"/>
        </w:rPr>
        <w:t xml:space="preserve">RAN </w:t>
      </w:r>
      <w:r w:rsidR="003A3826">
        <w:rPr>
          <w:rFonts w:ascii="Arial" w:hAnsi="Arial"/>
          <w:noProof/>
          <w:sz w:val="24"/>
          <w:szCs w:val="24"/>
        </w:rPr>
        <w:t xml:space="preserve">WG2 </w:t>
      </w:r>
      <w:r w:rsidRPr="00CF2351">
        <w:rPr>
          <w:rFonts w:ascii="Arial" w:hAnsi="Arial"/>
          <w:noProof/>
          <w:sz w:val="24"/>
          <w:szCs w:val="24"/>
        </w:rPr>
        <w:t>Meeting #</w:t>
      </w:r>
      <w:r w:rsidR="003A3826">
        <w:rPr>
          <w:rFonts w:ascii="Arial" w:hAnsi="Arial"/>
          <w:noProof/>
          <w:sz w:val="24"/>
          <w:szCs w:val="24"/>
        </w:rPr>
        <w:t>11</w:t>
      </w:r>
      <w:r w:rsidR="001C2C14">
        <w:rPr>
          <w:rFonts w:ascii="Arial" w:hAnsi="Arial"/>
          <w:noProof/>
          <w:sz w:val="24"/>
          <w:szCs w:val="24"/>
        </w:rPr>
        <w:t>6</w:t>
      </w:r>
      <w:r w:rsidR="006657DB">
        <w:rPr>
          <w:rFonts w:ascii="Arial" w:hAnsi="Arial"/>
          <w:noProof/>
          <w:sz w:val="24"/>
          <w:szCs w:val="24"/>
        </w:rPr>
        <w:t>-e</w:t>
      </w:r>
      <w:r w:rsidRP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3C07A8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3B4DAF" w:rsidRPr="003B4DAF">
        <w:rPr>
          <w:rFonts w:ascii="Arial" w:hAnsi="Arial"/>
          <w:b/>
          <w:bCs/>
          <w:i/>
          <w:iCs/>
          <w:noProof/>
          <w:sz w:val="24"/>
          <w:szCs w:val="24"/>
        </w:rPr>
        <w:t>R2-2110826</w:t>
      </w:r>
    </w:p>
    <w:p w14:paraId="2DFA3D19" w14:textId="53BE3411" w:rsidR="005D114F" w:rsidRPr="00CF2351" w:rsidRDefault="005D114F" w:rsidP="00CF2351">
      <w:pPr>
        <w:spacing w:after="480"/>
        <w:rPr>
          <w:rFonts w:ascii="Arial" w:hAnsi="Arial"/>
          <w:sz w:val="24"/>
          <w:szCs w:val="24"/>
        </w:rPr>
      </w:pPr>
      <w:r w:rsidRPr="00CF2351">
        <w:rPr>
          <w:rFonts w:ascii="Arial" w:hAnsi="Arial"/>
          <w:sz w:val="24"/>
          <w:szCs w:val="24"/>
        </w:rPr>
        <w:t>Electronic</w:t>
      </w:r>
      <w:r w:rsidR="007D2EAE">
        <w:rPr>
          <w:rFonts w:ascii="Arial" w:hAnsi="Arial"/>
          <w:sz w:val="24"/>
          <w:szCs w:val="24"/>
        </w:rPr>
        <w:t xml:space="preserve"> Meeting</w:t>
      </w:r>
      <w:r w:rsidRPr="00CF2351">
        <w:rPr>
          <w:rFonts w:ascii="Arial" w:hAnsi="Arial"/>
          <w:sz w:val="24"/>
          <w:szCs w:val="24"/>
        </w:rPr>
        <w:t>,</w:t>
      </w:r>
      <w:r w:rsidR="00075164">
        <w:rPr>
          <w:rFonts w:ascii="Arial" w:hAnsi="Arial"/>
          <w:sz w:val="24"/>
          <w:szCs w:val="24"/>
        </w:rPr>
        <w:t xml:space="preserve"> </w:t>
      </w:r>
      <w:r w:rsidR="00D33F8A">
        <w:rPr>
          <w:rFonts w:ascii="Arial" w:hAnsi="Arial"/>
          <w:sz w:val="24"/>
        </w:rPr>
        <w:t>November</w:t>
      </w:r>
      <w:r w:rsidR="00D33F8A" w:rsidRPr="00006C03">
        <w:rPr>
          <w:rFonts w:ascii="Arial" w:hAnsi="Arial"/>
          <w:sz w:val="24"/>
        </w:rPr>
        <w:t xml:space="preserve"> </w:t>
      </w:r>
      <w:r w:rsidR="00D33F8A">
        <w:rPr>
          <w:rFonts w:ascii="Arial" w:hAnsi="Arial"/>
          <w:sz w:val="24"/>
        </w:rPr>
        <w:t>1</w:t>
      </w:r>
      <w:r w:rsidR="00D33F8A" w:rsidRPr="00006C03">
        <w:rPr>
          <w:rFonts w:ascii="Arial" w:hAnsi="Arial"/>
          <w:sz w:val="24"/>
        </w:rPr>
        <w:t xml:space="preserve"> –</w:t>
      </w:r>
      <w:r w:rsidR="00D33F8A">
        <w:rPr>
          <w:rFonts w:ascii="Arial" w:hAnsi="Arial"/>
          <w:sz w:val="24"/>
        </w:rPr>
        <w:t xml:space="preserve"> 12</w:t>
      </w:r>
      <w:r w:rsidR="00D33F8A" w:rsidRPr="00006C03">
        <w:rPr>
          <w:rFonts w:ascii="Arial" w:hAnsi="Arial"/>
          <w:sz w:val="24"/>
        </w:rPr>
        <w:t>, 20</w:t>
      </w:r>
      <w:r w:rsidR="00D33F8A">
        <w:rPr>
          <w:rFonts w:ascii="Arial" w:hAnsi="Arial"/>
          <w:sz w:val="24"/>
        </w:rPr>
        <w:t>21</w:t>
      </w:r>
      <w:r w:rsidR="00D7158F">
        <w:rPr>
          <w:rFonts w:ascii="Arial" w:hAnsi="Arial"/>
          <w:sz w:val="24"/>
          <w:szCs w:val="24"/>
        </w:rPr>
        <w:tab/>
      </w:r>
      <w:r w:rsidR="00D7158F">
        <w:rPr>
          <w:rFonts w:ascii="Arial" w:hAnsi="Arial"/>
          <w:sz w:val="24"/>
          <w:szCs w:val="24"/>
        </w:rPr>
        <w:tab/>
      </w:r>
      <w:r w:rsidR="00D7158F">
        <w:rPr>
          <w:rFonts w:ascii="Arial" w:hAnsi="Arial"/>
          <w:sz w:val="24"/>
          <w:szCs w:val="24"/>
        </w:rPr>
        <w:tab/>
      </w:r>
      <w:r w:rsidR="00D7158F">
        <w:rPr>
          <w:rFonts w:ascii="Arial" w:hAnsi="Arial"/>
          <w:sz w:val="24"/>
          <w:szCs w:val="24"/>
        </w:rPr>
        <w:tab/>
      </w:r>
      <w:r w:rsidR="00D7158F">
        <w:rPr>
          <w:rFonts w:ascii="Arial" w:hAnsi="Arial"/>
          <w:sz w:val="24"/>
          <w:szCs w:val="24"/>
        </w:rPr>
        <w:tab/>
      </w:r>
      <w:r w:rsidR="00D7158F">
        <w:rPr>
          <w:rFonts w:ascii="Arial" w:hAnsi="Arial"/>
          <w:sz w:val="24"/>
          <w:szCs w:val="24"/>
        </w:rPr>
        <w:tab/>
      </w:r>
      <w:r w:rsidR="00D7158F">
        <w:rPr>
          <w:rFonts w:ascii="Arial" w:hAnsi="Arial"/>
          <w:sz w:val="24"/>
          <w:szCs w:val="24"/>
        </w:rPr>
        <w:tab/>
      </w:r>
      <w:r w:rsidR="00D7158F">
        <w:rPr>
          <w:rFonts w:ascii="Arial" w:hAnsi="Arial"/>
          <w:sz w:val="24"/>
          <w:szCs w:val="24"/>
        </w:rPr>
        <w:tab/>
      </w:r>
      <w:r w:rsidR="00400B02">
        <w:rPr>
          <w:rFonts w:ascii="Arial" w:hAnsi="Arial"/>
          <w:sz w:val="24"/>
          <w:szCs w:val="24"/>
        </w:rPr>
        <w:tab/>
      </w:r>
      <w:r w:rsidR="006612E6">
        <w:rPr>
          <w:rFonts w:ascii="Arial" w:hAnsi="Arial"/>
          <w:sz w:val="24"/>
          <w:szCs w:val="24"/>
        </w:rPr>
        <w:tab/>
      </w:r>
      <w:r w:rsidR="006612E6">
        <w:rPr>
          <w:rFonts w:ascii="Arial" w:hAnsi="Arial"/>
          <w:sz w:val="24"/>
          <w:szCs w:val="24"/>
        </w:rPr>
        <w:tab/>
      </w:r>
    </w:p>
    <w:p w14:paraId="7406A9F1" w14:textId="20EEF0D2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D47073">
        <w:rPr>
          <w:rFonts w:ascii="Arial" w:eastAsia="MS Mincho" w:hAnsi="Arial" w:cs="Arial"/>
          <w:sz w:val="24"/>
        </w:rPr>
        <w:t>8.11</w:t>
      </w:r>
      <w:r w:rsidR="00417CDF">
        <w:rPr>
          <w:rFonts w:ascii="Arial" w:eastAsia="MS Mincho" w:hAnsi="Arial" w:cs="Arial"/>
          <w:sz w:val="24"/>
        </w:rPr>
        <w:t>.</w:t>
      </w:r>
      <w:r w:rsidR="00400B02">
        <w:rPr>
          <w:rFonts w:ascii="Arial" w:eastAsia="MS Mincho" w:hAnsi="Arial" w:cs="Arial"/>
          <w:sz w:val="24"/>
        </w:rPr>
        <w:t>7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5C8DADA5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461E6A">
        <w:rPr>
          <w:rFonts w:ascii="Arial" w:eastAsia="MS Mincho" w:hAnsi="Arial" w:cs="Arial"/>
          <w:sz w:val="24"/>
        </w:rPr>
        <w:t>Remaining issues for</w:t>
      </w:r>
      <w:r w:rsidR="00CC0139">
        <w:rPr>
          <w:rFonts w:ascii="Arial" w:eastAsia="MS Mincho" w:hAnsi="Arial" w:cs="Arial"/>
          <w:sz w:val="24"/>
        </w:rPr>
        <w:t xml:space="preserve"> </w:t>
      </w:r>
      <w:r w:rsidR="006A611E" w:rsidRPr="006A611E">
        <w:rPr>
          <w:rFonts w:ascii="Arial" w:eastAsia="MS Mincho" w:hAnsi="Arial" w:cs="Arial"/>
          <w:sz w:val="24"/>
        </w:rPr>
        <w:t>Positioning Reference Units</w:t>
      </w:r>
    </w:p>
    <w:bookmarkEnd w:id="0"/>
    <w:p w14:paraId="27F4E411" w14:textId="77777777" w:rsidR="005D114F" w:rsidRPr="00F710EC" w:rsidRDefault="005D114F" w:rsidP="00CF2351">
      <w:pPr>
        <w:keepNext/>
        <w:keepLines/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78DE3212" w14:textId="77777777" w:rsidR="005D114F" w:rsidRDefault="005D114F" w:rsidP="00CF2351">
      <w:pPr>
        <w:keepNext/>
        <w:keepLines/>
        <w:rPr>
          <w:noProof/>
          <w:lang w:eastAsia="ko-KR"/>
        </w:rPr>
      </w:pPr>
    </w:p>
    <w:p w14:paraId="450F6823" w14:textId="7C70A0BF" w:rsidR="00282739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="001E30F8">
        <w:t>.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50AF1">
        <w:t>Introduction</w:t>
      </w:r>
    </w:p>
    <w:p w14:paraId="5FFCBD54" w14:textId="4D9C7177" w:rsidR="00EF66BD" w:rsidRDefault="00461E6A" w:rsidP="00461E6A">
      <w:pPr>
        <w:rPr>
          <w:lang w:eastAsia="ja-JP"/>
        </w:rPr>
      </w:pPr>
      <w:r>
        <w:rPr>
          <w:lang w:eastAsia="ja-JP"/>
        </w:rPr>
        <w:t>A</w:t>
      </w:r>
      <w:r w:rsidR="00EF66BD">
        <w:rPr>
          <w:lang w:eastAsia="ja-JP"/>
        </w:rPr>
        <w:t>t</w:t>
      </w:r>
      <w:r>
        <w:rPr>
          <w:lang w:eastAsia="ja-JP"/>
        </w:rPr>
        <w:t xml:space="preserve"> RAN2#115-e</w:t>
      </w:r>
      <w:r w:rsidR="00EF66BD">
        <w:rPr>
          <w:lang w:eastAsia="ja-JP"/>
        </w:rPr>
        <w:t xml:space="preserve"> the RAN1 LS on </w:t>
      </w:r>
      <w:r w:rsidR="00D80439">
        <w:rPr>
          <w:lang w:eastAsia="ja-JP"/>
        </w:rPr>
        <w:t>"</w:t>
      </w:r>
      <w:r w:rsidR="00D80439">
        <w:t>Positioning Reference Units (PRUs) for enhancing positioning performance" [1] was discussed [2], and the following agreements were made [3]:</w:t>
      </w:r>
    </w:p>
    <w:p w14:paraId="54BDF4B9" w14:textId="77777777" w:rsidR="00461E6A" w:rsidRPr="0018369C" w:rsidRDefault="00461E6A" w:rsidP="00461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8369C">
        <w:rPr>
          <w:sz w:val="18"/>
          <w:szCs w:val="18"/>
        </w:rPr>
        <w:t>Agreements:</w:t>
      </w:r>
    </w:p>
    <w:p w14:paraId="16624270" w14:textId="77777777" w:rsidR="00461E6A" w:rsidRPr="0018369C" w:rsidRDefault="00461E6A" w:rsidP="00461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8369C">
        <w:rPr>
          <w:sz w:val="18"/>
          <w:szCs w:val="18"/>
        </w:rPr>
        <w:t>Proposal 1 (modified): For purposes of RAN2 discussion, the PRU functionality as described in the RAN1 LS can be considered as UE with known location (to some degree of accuracy) at least (16/17).</w:t>
      </w:r>
    </w:p>
    <w:p w14:paraId="529B855F" w14:textId="77777777" w:rsidR="00461E6A" w:rsidRPr="0018369C" w:rsidRDefault="00461E6A" w:rsidP="00461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8369C">
        <w:rPr>
          <w:sz w:val="18"/>
          <w:szCs w:val="18"/>
        </w:rPr>
        <w:t>PRU modelled as a gNB can be discussed in RAN3 (no RAN2 action).</w:t>
      </w:r>
    </w:p>
    <w:p w14:paraId="75793301" w14:textId="77777777" w:rsidR="00461E6A" w:rsidRDefault="00461E6A" w:rsidP="00461E6A">
      <w:pPr>
        <w:rPr>
          <w:lang w:eastAsia="ja-JP"/>
        </w:rPr>
      </w:pPr>
    </w:p>
    <w:p w14:paraId="65B23FE5" w14:textId="77777777" w:rsidR="00461E6A" w:rsidRPr="00591646" w:rsidRDefault="00461E6A" w:rsidP="00461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591646">
        <w:rPr>
          <w:sz w:val="18"/>
          <w:szCs w:val="18"/>
        </w:rPr>
        <w:t>Agreement:</w:t>
      </w:r>
    </w:p>
    <w:p w14:paraId="024A11B5" w14:textId="77777777" w:rsidR="00461E6A" w:rsidRPr="00591646" w:rsidRDefault="00461E6A" w:rsidP="00461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591646">
        <w:rPr>
          <w:sz w:val="18"/>
          <w:szCs w:val="18"/>
        </w:rPr>
        <w:t>RAN2 confirm that the PRU considered as a UE supports the normal LPP procedures for assistance data transfer and location information transfer.</w:t>
      </w:r>
    </w:p>
    <w:p w14:paraId="67171F9E" w14:textId="4EC932C5" w:rsidR="00461E6A" w:rsidRDefault="00461E6A" w:rsidP="00461E6A">
      <w:pPr>
        <w:rPr>
          <w:lang w:eastAsia="ja-JP"/>
        </w:rPr>
      </w:pPr>
    </w:p>
    <w:p w14:paraId="17AD8C7B" w14:textId="03BFB318" w:rsidR="00461E6A" w:rsidRDefault="00461E6A" w:rsidP="00461E6A">
      <w:pPr>
        <w:rPr>
          <w:lang w:eastAsia="ja-JP"/>
        </w:rPr>
      </w:pPr>
      <w:r>
        <w:rPr>
          <w:lang w:eastAsia="ja-JP"/>
        </w:rPr>
        <w:t>In this contribution we discuss the impacts</w:t>
      </w:r>
      <w:r w:rsidR="00B723EF">
        <w:rPr>
          <w:lang w:eastAsia="ja-JP"/>
        </w:rPr>
        <w:t xml:space="preserve"> of PRUs </w:t>
      </w:r>
      <w:r>
        <w:rPr>
          <w:lang w:eastAsia="ja-JP"/>
        </w:rPr>
        <w:t>on the positioning operations, the RAN2 specification impacts, and propose a LS to SA2.</w:t>
      </w:r>
    </w:p>
    <w:p w14:paraId="26A71468" w14:textId="07D3C4C3" w:rsidR="00DF7582" w:rsidRDefault="00DF7582" w:rsidP="00DF7582">
      <w:pPr>
        <w:pStyle w:val="Heading1"/>
      </w:pPr>
      <w:r>
        <w:t>2</w:t>
      </w:r>
      <w:r w:rsidR="001E30F8">
        <w:t>.</w:t>
      </w:r>
      <w:r w:rsidRPr="007B2E20">
        <w:tab/>
      </w:r>
      <w:r w:rsidR="00D95404" w:rsidRPr="00D95404">
        <w:t>Positioning Reference Units (PRUs)</w:t>
      </w:r>
    </w:p>
    <w:p w14:paraId="19601A95" w14:textId="0DADD5C6" w:rsidR="00DF7582" w:rsidRDefault="00B723EF" w:rsidP="00DF7582">
      <w:pPr>
        <w:rPr>
          <w:lang w:eastAsia="ja-JP"/>
        </w:rPr>
      </w:pPr>
      <w:r>
        <w:rPr>
          <w:lang w:eastAsia="ja-JP"/>
        </w:rPr>
        <w:t>According to the RAN1 LS [</w:t>
      </w:r>
      <w:r w:rsidR="001433C1">
        <w:rPr>
          <w:lang w:eastAsia="ja-JP"/>
        </w:rPr>
        <w:t>1], a</w:t>
      </w:r>
      <w:r w:rsidR="00D66F9A">
        <w:rPr>
          <w:lang w:eastAsia="ja-JP"/>
        </w:rPr>
        <w:t xml:space="preserve"> </w:t>
      </w:r>
      <w:r w:rsidR="00D95404" w:rsidRPr="00D95404">
        <w:rPr>
          <w:lang w:eastAsia="ja-JP"/>
        </w:rPr>
        <w:t>Positioning Reference Unit (PRU)</w:t>
      </w:r>
      <w:r w:rsidR="004135D6">
        <w:rPr>
          <w:lang w:eastAsia="ja-JP"/>
        </w:rPr>
        <w:t xml:space="preserve"> </w:t>
      </w:r>
      <w:r w:rsidR="00FC28FB">
        <w:rPr>
          <w:lang w:eastAsia="ja-JP"/>
        </w:rPr>
        <w:t xml:space="preserve">at a known location can perform </w:t>
      </w:r>
      <w:r w:rsidR="005312D7">
        <w:rPr>
          <w:lang w:eastAsia="ja-JP"/>
        </w:rPr>
        <w:t xml:space="preserve">DL </w:t>
      </w:r>
      <w:r w:rsidR="00FC28FB">
        <w:rPr>
          <w:lang w:eastAsia="ja-JP"/>
        </w:rPr>
        <w:t xml:space="preserve">positioning measurements (e.g., RSTD, </w:t>
      </w:r>
      <w:r w:rsidR="005A1B55">
        <w:rPr>
          <w:lang w:eastAsia="ja-JP"/>
        </w:rPr>
        <w:t>RSRP</w:t>
      </w:r>
      <w:r w:rsidR="00FC28FB">
        <w:rPr>
          <w:lang w:eastAsia="ja-JP"/>
        </w:rPr>
        <w:t>, UE Rx-Tx Time Difference measurements</w:t>
      </w:r>
      <w:r w:rsidR="00907CE2">
        <w:rPr>
          <w:lang w:eastAsia="ja-JP"/>
        </w:rPr>
        <w:t>, etc.</w:t>
      </w:r>
      <w:r w:rsidR="00FC28FB">
        <w:rPr>
          <w:lang w:eastAsia="ja-JP"/>
        </w:rPr>
        <w:t>)</w:t>
      </w:r>
      <w:r w:rsidR="00907CE2">
        <w:rPr>
          <w:lang w:eastAsia="ja-JP"/>
        </w:rPr>
        <w:t xml:space="preserve"> and report these measurements to a loc</w:t>
      </w:r>
      <w:r w:rsidR="00B13EA8">
        <w:rPr>
          <w:lang w:eastAsia="ja-JP"/>
        </w:rPr>
        <w:t>a</w:t>
      </w:r>
      <w:r w:rsidR="00907CE2">
        <w:rPr>
          <w:lang w:eastAsia="ja-JP"/>
        </w:rPr>
        <w:t xml:space="preserve">tion server. </w:t>
      </w:r>
      <w:r w:rsidR="009151C8">
        <w:rPr>
          <w:lang w:eastAsia="ja-JP"/>
        </w:rPr>
        <w:t>In addition, t</w:t>
      </w:r>
      <w:r w:rsidR="00AC2A77">
        <w:rPr>
          <w:lang w:eastAsia="ja-JP"/>
        </w:rPr>
        <w:t>h</w:t>
      </w:r>
      <w:r w:rsidR="009151C8">
        <w:rPr>
          <w:lang w:eastAsia="ja-JP"/>
        </w:rPr>
        <w:t xml:space="preserve">e </w:t>
      </w:r>
      <w:r w:rsidR="00845AD9">
        <w:rPr>
          <w:lang w:eastAsia="ja-JP"/>
        </w:rPr>
        <w:t xml:space="preserve">PRU </w:t>
      </w:r>
      <w:r w:rsidR="009151C8">
        <w:rPr>
          <w:lang w:eastAsia="ja-JP"/>
        </w:rPr>
        <w:t xml:space="preserve">can transmit UL-PRS </w:t>
      </w:r>
      <w:r w:rsidR="00947F00">
        <w:rPr>
          <w:lang w:eastAsia="ja-JP"/>
        </w:rPr>
        <w:t xml:space="preserve">(SRS) </w:t>
      </w:r>
      <w:r w:rsidR="009151C8">
        <w:rPr>
          <w:lang w:eastAsia="ja-JP"/>
        </w:rPr>
        <w:t xml:space="preserve">to enable </w:t>
      </w:r>
      <w:r w:rsidR="00A63852">
        <w:rPr>
          <w:lang w:eastAsia="ja-JP"/>
        </w:rPr>
        <w:t xml:space="preserve">TRPs to measure and report </w:t>
      </w:r>
      <w:r w:rsidR="001C0EBB">
        <w:rPr>
          <w:lang w:eastAsia="ja-JP"/>
        </w:rPr>
        <w:t>UL</w:t>
      </w:r>
      <w:r w:rsidR="00A63852">
        <w:rPr>
          <w:lang w:eastAsia="ja-JP"/>
        </w:rPr>
        <w:t xml:space="preserve"> positioning measurements </w:t>
      </w:r>
      <w:r w:rsidR="000049C9">
        <w:rPr>
          <w:lang w:eastAsia="ja-JP"/>
        </w:rPr>
        <w:t xml:space="preserve">from devices at known location </w:t>
      </w:r>
      <w:r w:rsidR="00A63852">
        <w:rPr>
          <w:lang w:eastAsia="ja-JP"/>
        </w:rPr>
        <w:t xml:space="preserve">(e.g., </w:t>
      </w:r>
      <w:r w:rsidR="00AC2A77">
        <w:rPr>
          <w:lang w:eastAsia="ja-JP"/>
        </w:rPr>
        <w:t>RTOA, UL-AoA, gNB Rx-Tx Time Difference, etc.)</w:t>
      </w:r>
      <w:r w:rsidR="000049C9">
        <w:rPr>
          <w:lang w:eastAsia="ja-JP"/>
        </w:rPr>
        <w:t xml:space="preserve">. </w:t>
      </w:r>
      <w:r w:rsidR="00013DC7" w:rsidRPr="00013DC7">
        <w:rPr>
          <w:lang w:eastAsia="ja-JP"/>
        </w:rPr>
        <w:t xml:space="preserve">The </w:t>
      </w:r>
      <w:r w:rsidR="00845AD9">
        <w:rPr>
          <w:lang w:eastAsia="ja-JP"/>
        </w:rPr>
        <w:t>PRU</w:t>
      </w:r>
      <w:r w:rsidR="00013DC7" w:rsidRPr="00013DC7">
        <w:rPr>
          <w:lang w:eastAsia="ja-JP"/>
        </w:rPr>
        <w:t xml:space="preserve"> </w:t>
      </w:r>
      <w:r w:rsidR="003B2095">
        <w:rPr>
          <w:lang w:eastAsia="ja-JP"/>
        </w:rPr>
        <w:t>measurements</w:t>
      </w:r>
      <w:r w:rsidR="00013DC7" w:rsidRPr="00013DC7">
        <w:rPr>
          <w:lang w:eastAsia="ja-JP"/>
        </w:rPr>
        <w:t xml:space="preserve"> can be compared with the </w:t>
      </w:r>
      <w:r w:rsidR="001837DE">
        <w:rPr>
          <w:lang w:eastAsia="ja-JP"/>
        </w:rPr>
        <w:t>"</w:t>
      </w:r>
      <w:r w:rsidR="00D91796">
        <w:rPr>
          <w:lang w:eastAsia="ja-JP"/>
        </w:rPr>
        <w:t>true</w:t>
      </w:r>
      <w:r w:rsidR="001837DE">
        <w:rPr>
          <w:lang w:eastAsia="ja-JP"/>
        </w:rPr>
        <w:t xml:space="preserve">" measurements </w:t>
      </w:r>
      <w:r w:rsidR="008E7F6E">
        <w:rPr>
          <w:lang w:eastAsia="ja-JP"/>
        </w:rPr>
        <w:t xml:space="preserve">expected </w:t>
      </w:r>
      <w:r w:rsidR="001837DE">
        <w:rPr>
          <w:lang w:eastAsia="ja-JP"/>
        </w:rPr>
        <w:t>at the</w:t>
      </w:r>
      <w:r w:rsidR="00D91796">
        <w:rPr>
          <w:lang w:eastAsia="ja-JP"/>
        </w:rPr>
        <w:t xml:space="preserve"> </w:t>
      </w:r>
      <w:r w:rsidR="00013DC7" w:rsidRPr="00013DC7">
        <w:rPr>
          <w:lang w:eastAsia="ja-JP"/>
        </w:rPr>
        <w:t xml:space="preserve">known </w:t>
      </w:r>
      <w:r w:rsidR="001837DE">
        <w:rPr>
          <w:lang w:eastAsia="ja-JP"/>
        </w:rPr>
        <w:t xml:space="preserve">device </w:t>
      </w:r>
      <w:r w:rsidR="00013DC7" w:rsidRPr="00013DC7">
        <w:rPr>
          <w:lang w:eastAsia="ja-JP"/>
        </w:rPr>
        <w:t>position to determine correction terms for other nearby UEs.</w:t>
      </w:r>
      <w:r w:rsidR="00013DC7">
        <w:rPr>
          <w:lang w:eastAsia="ja-JP"/>
        </w:rPr>
        <w:t xml:space="preserve"> </w:t>
      </w:r>
      <w:r w:rsidR="000A45C6">
        <w:rPr>
          <w:lang w:eastAsia="ja-JP"/>
        </w:rPr>
        <w:t xml:space="preserve">The </w:t>
      </w:r>
      <w:r w:rsidR="00652E02">
        <w:rPr>
          <w:lang w:eastAsia="ja-JP"/>
        </w:rPr>
        <w:t xml:space="preserve">DL- and/or UL </w:t>
      </w:r>
      <w:r w:rsidR="000A45C6">
        <w:rPr>
          <w:lang w:eastAsia="ja-JP"/>
        </w:rPr>
        <w:t>location measurement</w:t>
      </w:r>
      <w:r w:rsidR="00127955">
        <w:rPr>
          <w:lang w:eastAsia="ja-JP"/>
        </w:rPr>
        <w:t>s</w:t>
      </w:r>
      <w:r w:rsidR="000A45C6">
        <w:rPr>
          <w:lang w:eastAsia="ja-JP"/>
        </w:rPr>
        <w:t xml:space="preserve"> for other UEs can then be corrected based on the previously determined correction terms. </w:t>
      </w:r>
      <w:r w:rsidR="00E20490">
        <w:rPr>
          <w:lang w:eastAsia="ja-JP"/>
        </w:rPr>
        <w:t>This principle is well known from e.g., Differential-GNSS operation.</w:t>
      </w:r>
      <w:r w:rsidR="00745EFB">
        <w:rPr>
          <w:lang w:eastAsia="ja-JP"/>
        </w:rPr>
        <w:t xml:space="preserve"> </w:t>
      </w:r>
    </w:p>
    <w:p w14:paraId="730F01C3" w14:textId="5316D140" w:rsidR="00C12F90" w:rsidRDefault="00745EFB" w:rsidP="00DF7582">
      <w:pPr>
        <w:rPr>
          <w:lang w:eastAsia="ja-JP"/>
        </w:rPr>
      </w:pPr>
      <w:r>
        <w:rPr>
          <w:lang w:eastAsia="ja-JP"/>
        </w:rPr>
        <w:t xml:space="preserve">The </w:t>
      </w:r>
      <w:r w:rsidR="00845AD9">
        <w:rPr>
          <w:lang w:eastAsia="ja-JP"/>
        </w:rPr>
        <w:t xml:space="preserve">PRUs </w:t>
      </w:r>
      <w:r>
        <w:rPr>
          <w:lang w:eastAsia="ja-JP"/>
        </w:rPr>
        <w:t xml:space="preserve">perform </w:t>
      </w:r>
      <w:r w:rsidR="00187981">
        <w:rPr>
          <w:lang w:eastAsia="ja-JP"/>
        </w:rPr>
        <w:t>positioning measurements just like a normal UE</w:t>
      </w:r>
      <w:r w:rsidR="00246437">
        <w:rPr>
          <w:lang w:eastAsia="ja-JP"/>
        </w:rPr>
        <w:t>, but at an a-priori known location</w:t>
      </w:r>
      <w:r w:rsidR="00187981">
        <w:rPr>
          <w:lang w:eastAsia="ja-JP"/>
        </w:rPr>
        <w:t xml:space="preserve">. Therefore, the </w:t>
      </w:r>
      <w:r w:rsidR="00845AD9">
        <w:rPr>
          <w:lang w:eastAsia="ja-JP"/>
        </w:rPr>
        <w:t>PRU</w:t>
      </w:r>
      <w:r w:rsidR="00E8525A">
        <w:rPr>
          <w:lang w:eastAsia="ja-JP"/>
        </w:rPr>
        <w:t>-</w:t>
      </w:r>
      <w:r w:rsidR="00187981">
        <w:rPr>
          <w:lang w:eastAsia="ja-JP"/>
        </w:rPr>
        <w:t xml:space="preserve">terminated positioning protocols </w:t>
      </w:r>
      <w:r w:rsidR="00BB686D">
        <w:rPr>
          <w:lang w:eastAsia="ja-JP"/>
        </w:rPr>
        <w:t>c</w:t>
      </w:r>
      <w:r w:rsidR="00187981">
        <w:rPr>
          <w:lang w:eastAsia="ja-JP"/>
        </w:rPr>
        <w:t xml:space="preserve">ould be the </w:t>
      </w:r>
      <w:r w:rsidR="00D123DA">
        <w:rPr>
          <w:lang w:eastAsia="ja-JP"/>
        </w:rPr>
        <w:t>same protocols as used for normal UE</w:t>
      </w:r>
      <w:r w:rsidR="00A63959">
        <w:rPr>
          <w:lang w:eastAsia="ja-JP"/>
        </w:rPr>
        <w:t xml:space="preserve"> positioning</w:t>
      </w:r>
      <w:r w:rsidR="00D123DA">
        <w:rPr>
          <w:lang w:eastAsia="ja-JP"/>
        </w:rPr>
        <w:t>.</w:t>
      </w:r>
    </w:p>
    <w:p w14:paraId="4DF64AC9" w14:textId="7992CA55" w:rsidR="00011813" w:rsidRDefault="00011813" w:rsidP="00D71D4F">
      <w:pPr>
        <w:pStyle w:val="NO"/>
        <w:spacing w:after="60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  <w:t>T</w:t>
      </w:r>
      <w:r w:rsidRPr="00011813">
        <w:rPr>
          <w:lang w:eastAsia="ja-JP"/>
        </w:rPr>
        <w:t xml:space="preserve">he </w:t>
      </w:r>
      <w:r w:rsidR="00845AD9">
        <w:rPr>
          <w:lang w:eastAsia="ja-JP"/>
        </w:rPr>
        <w:t>PRU</w:t>
      </w:r>
      <w:r w:rsidRPr="00011813">
        <w:rPr>
          <w:lang w:eastAsia="ja-JP"/>
        </w:rPr>
        <w:t xml:space="preserve">-terminated positioning protocols </w:t>
      </w:r>
      <w:r w:rsidR="000A79E9">
        <w:rPr>
          <w:lang w:eastAsia="ja-JP"/>
        </w:rPr>
        <w:t>(e.g., LPP, RRC, MAC) can be</w:t>
      </w:r>
      <w:r w:rsidRPr="00011813">
        <w:rPr>
          <w:lang w:eastAsia="ja-JP"/>
        </w:rPr>
        <w:t xml:space="preserve"> the same protocols as used for normal UE positioning.</w:t>
      </w:r>
    </w:p>
    <w:p w14:paraId="6A58E8E8" w14:textId="13EADB12" w:rsidR="007869AA" w:rsidRDefault="00E21137" w:rsidP="00E21137">
      <w:pPr>
        <w:pStyle w:val="Heading1"/>
      </w:pPr>
      <w:r>
        <w:t>3.</w:t>
      </w:r>
      <w:r>
        <w:tab/>
      </w:r>
      <w:r w:rsidRPr="00E21137">
        <w:t>UE Positioning Operations</w:t>
      </w:r>
    </w:p>
    <w:p w14:paraId="20B88D12" w14:textId="688B0281" w:rsidR="00654E32" w:rsidRDefault="007869AA" w:rsidP="00616969">
      <w:pPr>
        <w:rPr>
          <w:lang w:eastAsia="ja-JP"/>
        </w:rPr>
      </w:pPr>
      <w:r>
        <w:rPr>
          <w:lang w:eastAsia="ja-JP"/>
        </w:rPr>
        <w:t>The gener</w:t>
      </w:r>
      <w:r w:rsidR="00E21137">
        <w:rPr>
          <w:lang w:eastAsia="ja-JP"/>
        </w:rPr>
        <w:t xml:space="preserve">al UE positioning operation is summarized in clause </w:t>
      </w:r>
      <w:r w:rsidR="00AA102A">
        <w:rPr>
          <w:lang w:eastAsia="ja-JP"/>
        </w:rPr>
        <w:t>5.2 of TS 38.</w:t>
      </w:r>
      <w:r w:rsidR="003B4FA4">
        <w:rPr>
          <w:lang w:eastAsia="ja-JP"/>
        </w:rPr>
        <w:t>3</w:t>
      </w:r>
      <w:r w:rsidR="00AA102A">
        <w:rPr>
          <w:lang w:eastAsia="ja-JP"/>
        </w:rPr>
        <w:t>05 [</w:t>
      </w:r>
      <w:r w:rsidR="00CE622E">
        <w:rPr>
          <w:lang w:eastAsia="ja-JP"/>
        </w:rPr>
        <w:t>4</w:t>
      </w:r>
      <w:r w:rsidR="00AA102A">
        <w:rPr>
          <w:lang w:eastAsia="ja-JP"/>
        </w:rPr>
        <w:t xml:space="preserve">] and clause </w:t>
      </w:r>
      <w:r w:rsidR="00027415" w:rsidRPr="00027415">
        <w:rPr>
          <w:lang w:eastAsia="ja-JP"/>
        </w:rPr>
        <w:t>6.11</w:t>
      </w:r>
      <w:r w:rsidR="00027415">
        <w:rPr>
          <w:lang w:eastAsia="ja-JP"/>
        </w:rPr>
        <w:t xml:space="preserve"> of TS 23.273 [</w:t>
      </w:r>
      <w:r w:rsidR="00997ADD">
        <w:rPr>
          <w:lang w:eastAsia="ja-JP"/>
        </w:rPr>
        <w:t>5</w:t>
      </w:r>
      <w:r w:rsidR="00027415">
        <w:rPr>
          <w:lang w:eastAsia="ja-JP"/>
        </w:rPr>
        <w:t>]</w:t>
      </w:r>
      <w:r w:rsidR="00910C74">
        <w:rPr>
          <w:lang w:eastAsia="ja-JP"/>
        </w:rPr>
        <w:t xml:space="preserve"> and is shown in Figure 1 below</w:t>
      </w:r>
      <w:r w:rsidR="00027415">
        <w:rPr>
          <w:lang w:eastAsia="ja-JP"/>
        </w:rPr>
        <w:t xml:space="preserve">. </w:t>
      </w:r>
      <w:r w:rsidR="00C64959">
        <w:rPr>
          <w:lang w:eastAsia="ja-JP"/>
        </w:rPr>
        <w:t xml:space="preserve">At Step 1, either some entity in the 5GC </w:t>
      </w:r>
      <w:r w:rsidR="004D5D24">
        <w:rPr>
          <w:lang w:eastAsia="ja-JP"/>
        </w:rPr>
        <w:t xml:space="preserve">(e.g., a GMLC), </w:t>
      </w:r>
      <w:r w:rsidR="00025FAF">
        <w:rPr>
          <w:lang w:eastAsia="ja-JP"/>
        </w:rPr>
        <w:t xml:space="preserve">or the UE, or the AMF itself </w:t>
      </w:r>
      <w:r w:rsidR="002B163C" w:rsidRPr="0007416F">
        <w:t>(</w:t>
      </w:r>
      <w:r w:rsidR="005216B0" w:rsidRPr="0007416F">
        <w:t>e.g.,</w:t>
      </w:r>
      <w:r w:rsidR="002B163C" w:rsidRPr="0007416F">
        <w:t xml:space="preserve"> to locate the UE for an emergency call)</w:t>
      </w:r>
      <w:r w:rsidR="002B163C">
        <w:t xml:space="preserve"> </w:t>
      </w:r>
      <w:r w:rsidR="00E72981">
        <w:rPr>
          <w:lang w:eastAsia="ja-JP"/>
        </w:rPr>
        <w:t xml:space="preserve">requests some location services from an </w:t>
      </w:r>
      <w:r w:rsidR="00156B36">
        <w:rPr>
          <w:lang w:eastAsia="ja-JP"/>
        </w:rPr>
        <w:t>AMF</w:t>
      </w:r>
      <w:r w:rsidR="00E72981">
        <w:rPr>
          <w:lang w:eastAsia="ja-JP"/>
        </w:rPr>
        <w:t>.</w:t>
      </w:r>
      <w:r w:rsidR="00025FAF">
        <w:rPr>
          <w:lang w:eastAsia="ja-JP"/>
        </w:rPr>
        <w:t xml:space="preserve"> </w:t>
      </w:r>
      <w:r w:rsidR="00156B36">
        <w:rPr>
          <w:lang w:eastAsia="ja-JP"/>
        </w:rPr>
        <w:t xml:space="preserve">The AMF then </w:t>
      </w:r>
      <w:r w:rsidR="00C87496">
        <w:rPr>
          <w:lang w:eastAsia="ja-JP"/>
        </w:rPr>
        <w:t>transfers</w:t>
      </w:r>
      <w:r w:rsidR="00156B36">
        <w:rPr>
          <w:lang w:eastAsia="ja-JP"/>
        </w:rPr>
        <w:t xml:space="preserve"> the location request </w:t>
      </w:r>
      <w:r w:rsidR="00F321CD">
        <w:rPr>
          <w:lang w:eastAsia="ja-JP"/>
        </w:rPr>
        <w:t xml:space="preserve">to an LMF at Step 2 in Figure 1. </w:t>
      </w:r>
      <w:r w:rsidR="00CA3884">
        <w:rPr>
          <w:lang w:eastAsia="ja-JP"/>
        </w:rPr>
        <w:t xml:space="preserve">The LMF may then invoke one or more </w:t>
      </w:r>
      <w:r w:rsidR="00413ABE">
        <w:rPr>
          <w:lang w:eastAsia="ja-JP"/>
        </w:rPr>
        <w:t xml:space="preserve">LPP </w:t>
      </w:r>
      <w:r w:rsidR="002235EC">
        <w:rPr>
          <w:lang w:eastAsia="ja-JP"/>
        </w:rPr>
        <w:t xml:space="preserve">and/or NRPPa </w:t>
      </w:r>
      <w:r w:rsidR="00CA3884">
        <w:rPr>
          <w:lang w:eastAsia="ja-JP"/>
        </w:rPr>
        <w:t>positioning procedures with the UE and/or NG-RAN at Step 3.</w:t>
      </w:r>
      <w:r w:rsidR="00750432">
        <w:rPr>
          <w:lang w:eastAsia="ja-JP"/>
        </w:rPr>
        <w:t xml:space="preserve"> </w:t>
      </w:r>
      <w:r w:rsidR="00C33A9D">
        <w:rPr>
          <w:lang w:eastAsia="ja-JP"/>
        </w:rPr>
        <w:t xml:space="preserve">Once the LMF has determined the UE location based on the </w:t>
      </w:r>
      <w:r w:rsidR="00893908">
        <w:rPr>
          <w:lang w:eastAsia="ja-JP"/>
        </w:rPr>
        <w:t>measurement</w:t>
      </w:r>
      <w:r w:rsidR="00C33A9D">
        <w:rPr>
          <w:lang w:eastAsia="ja-JP"/>
        </w:rPr>
        <w:t xml:space="preserve"> information received </w:t>
      </w:r>
      <w:r w:rsidR="00EC20FF">
        <w:rPr>
          <w:lang w:eastAsia="ja-JP"/>
        </w:rPr>
        <w:t>in Step 3, the LMF provides the location estimate to the AMF at Step 4, which then provides the UE location to the requesting client</w:t>
      </w:r>
      <w:r w:rsidR="009F2D27">
        <w:rPr>
          <w:lang w:eastAsia="ja-JP"/>
        </w:rPr>
        <w:t xml:space="preserve"> at Step 5.</w:t>
      </w:r>
    </w:p>
    <w:p w14:paraId="13581143" w14:textId="5058F735" w:rsidR="00C64959" w:rsidRDefault="00A53C9E" w:rsidP="00616969">
      <w:pPr>
        <w:rPr>
          <w:lang w:eastAsia="ja-JP"/>
        </w:rPr>
      </w:pPr>
      <w:r>
        <w:rPr>
          <w:lang w:eastAsia="ja-JP"/>
        </w:rPr>
        <w:lastRenderedPageBreak/>
        <w:t xml:space="preserve">A </w:t>
      </w:r>
      <w:r w:rsidR="007603ED" w:rsidRPr="007603ED">
        <w:rPr>
          <w:lang w:eastAsia="ja-JP"/>
        </w:rPr>
        <w:t>prerequisite</w:t>
      </w:r>
      <w:r>
        <w:rPr>
          <w:lang w:eastAsia="ja-JP"/>
        </w:rPr>
        <w:t xml:space="preserve"> for Step 3</w:t>
      </w:r>
      <w:r w:rsidR="007603ED">
        <w:rPr>
          <w:lang w:eastAsia="ja-JP"/>
        </w:rPr>
        <w:t xml:space="preserve"> is that </w:t>
      </w:r>
      <w:r w:rsidR="006B15DB">
        <w:rPr>
          <w:lang w:eastAsia="ja-JP"/>
        </w:rPr>
        <w:t>a</w:t>
      </w:r>
      <w:r w:rsidR="006B15DB" w:rsidRPr="006B15DB">
        <w:rPr>
          <w:lang w:eastAsia="ja-JP"/>
        </w:rPr>
        <w:t xml:space="preserve"> </w:t>
      </w:r>
      <w:bookmarkStart w:id="10" w:name="_Hlk66679378"/>
      <w:r w:rsidR="006B15DB" w:rsidRPr="006B15DB">
        <w:rPr>
          <w:lang w:eastAsia="ja-JP"/>
        </w:rPr>
        <w:t>LCS Correlation</w:t>
      </w:r>
      <w:bookmarkEnd w:id="10"/>
      <w:r w:rsidR="006B15DB" w:rsidRPr="006B15DB">
        <w:rPr>
          <w:lang w:eastAsia="ja-JP"/>
        </w:rPr>
        <w:t xml:space="preserve"> identifier and the AMF identity has been passed to the LMF by the serving AMF</w:t>
      </w:r>
      <w:r w:rsidR="006B15DB">
        <w:rPr>
          <w:lang w:eastAsia="ja-JP"/>
        </w:rPr>
        <w:t xml:space="preserve">, as described in </w:t>
      </w:r>
      <w:r w:rsidR="006B15DB" w:rsidRPr="006B15DB">
        <w:rPr>
          <w:lang w:eastAsia="ja-JP"/>
        </w:rPr>
        <w:t>TS 23.273 [</w:t>
      </w:r>
      <w:r w:rsidR="00997ADD">
        <w:rPr>
          <w:lang w:eastAsia="ja-JP"/>
        </w:rPr>
        <w:t>5</w:t>
      </w:r>
      <w:r w:rsidR="006B15DB" w:rsidRPr="006B15DB">
        <w:rPr>
          <w:lang w:eastAsia="ja-JP"/>
        </w:rPr>
        <w:t>]</w:t>
      </w:r>
      <w:r w:rsidR="006B15DB">
        <w:rPr>
          <w:lang w:eastAsia="ja-JP"/>
        </w:rPr>
        <w:t xml:space="preserve"> (e.g., clause </w:t>
      </w:r>
      <w:r w:rsidR="00F32B4E" w:rsidRPr="00F32B4E">
        <w:rPr>
          <w:lang w:eastAsia="ja-JP"/>
        </w:rPr>
        <w:t>6.11.1</w:t>
      </w:r>
      <w:r w:rsidR="00F32B4E">
        <w:rPr>
          <w:lang w:eastAsia="ja-JP"/>
        </w:rPr>
        <w:t xml:space="preserve">). </w:t>
      </w:r>
      <w:r w:rsidR="00A716BD">
        <w:rPr>
          <w:lang w:eastAsia="ja-JP"/>
        </w:rPr>
        <w:t xml:space="preserve">The LCS Correlation ID and the AMF ID are </w:t>
      </w:r>
      <w:r w:rsidR="00E918DB">
        <w:rPr>
          <w:lang w:eastAsia="ja-JP"/>
        </w:rPr>
        <w:t xml:space="preserve">provided by the AMF to the LMF in the </w:t>
      </w:r>
      <w:r w:rsidR="00143C7D">
        <w:rPr>
          <w:lang w:eastAsia="ja-JP"/>
        </w:rPr>
        <w:t>Location Service Request at Step 2 in Figure 1</w:t>
      </w:r>
      <w:r w:rsidR="00A51EFC">
        <w:rPr>
          <w:lang w:eastAsia="ja-JP"/>
        </w:rPr>
        <w:t>.</w:t>
      </w:r>
      <w:r w:rsidR="009E06E0">
        <w:rPr>
          <w:lang w:eastAsia="ja-JP"/>
        </w:rPr>
        <w:t xml:space="preserve"> </w:t>
      </w:r>
      <w:r w:rsidR="00C4145E">
        <w:rPr>
          <w:lang w:eastAsia="ja-JP"/>
        </w:rPr>
        <w:t xml:space="preserve">When the LMF </w:t>
      </w:r>
      <w:r w:rsidR="008427B9">
        <w:rPr>
          <w:lang w:eastAsia="ja-JP"/>
        </w:rPr>
        <w:t xml:space="preserve">then instigates </w:t>
      </w:r>
      <w:r w:rsidR="00B26E77">
        <w:rPr>
          <w:lang w:eastAsia="ja-JP"/>
        </w:rPr>
        <w:t xml:space="preserve">Step 3 using </w:t>
      </w:r>
      <w:r w:rsidR="008427B9">
        <w:rPr>
          <w:lang w:eastAsia="ja-JP"/>
        </w:rPr>
        <w:t>a</w:t>
      </w:r>
      <w:r w:rsidR="00CE0E75">
        <w:rPr>
          <w:lang w:eastAsia="ja-JP"/>
        </w:rPr>
        <w:t xml:space="preserve"> </w:t>
      </w:r>
      <w:r w:rsidR="00051728">
        <w:rPr>
          <w:lang w:eastAsia="ja-JP"/>
        </w:rPr>
        <w:t>service operation toward</w:t>
      </w:r>
      <w:r w:rsidR="009718A9">
        <w:rPr>
          <w:lang w:eastAsia="ja-JP"/>
        </w:rPr>
        <w:t xml:space="preserve">s </w:t>
      </w:r>
      <w:r w:rsidR="00051728">
        <w:rPr>
          <w:lang w:eastAsia="ja-JP"/>
        </w:rPr>
        <w:t>the AMF</w:t>
      </w:r>
      <w:r w:rsidR="00576C6B">
        <w:rPr>
          <w:lang w:eastAsia="ja-JP"/>
        </w:rPr>
        <w:t xml:space="preserve"> </w:t>
      </w:r>
      <w:r w:rsidR="00EE07C8">
        <w:rPr>
          <w:lang w:eastAsia="ja-JP"/>
        </w:rPr>
        <w:t>with</w:t>
      </w:r>
      <w:r w:rsidR="00576C6B">
        <w:rPr>
          <w:lang w:eastAsia="ja-JP"/>
        </w:rPr>
        <w:t xml:space="preserve"> a LPP or </w:t>
      </w:r>
      <w:r w:rsidR="005222CC">
        <w:rPr>
          <w:lang w:eastAsia="ja-JP"/>
        </w:rPr>
        <w:t>NRPPa PDU</w:t>
      </w:r>
      <w:r w:rsidR="00EE07C8">
        <w:rPr>
          <w:lang w:eastAsia="ja-JP"/>
        </w:rPr>
        <w:t xml:space="preserve"> included</w:t>
      </w:r>
      <w:r w:rsidR="005222CC">
        <w:rPr>
          <w:lang w:eastAsia="ja-JP"/>
        </w:rPr>
        <w:t xml:space="preserve">, the LMF </w:t>
      </w:r>
      <w:r w:rsidR="00640C15">
        <w:rPr>
          <w:lang w:eastAsia="ja-JP"/>
        </w:rPr>
        <w:t xml:space="preserve">also </w:t>
      </w:r>
      <w:r w:rsidR="005222CC">
        <w:rPr>
          <w:lang w:eastAsia="ja-JP"/>
        </w:rPr>
        <w:t xml:space="preserve">includes the </w:t>
      </w:r>
      <w:r w:rsidR="005222CC" w:rsidRPr="005222CC">
        <w:rPr>
          <w:lang w:eastAsia="ja-JP"/>
        </w:rPr>
        <w:t>LCS Correlation</w:t>
      </w:r>
      <w:r w:rsidR="005222CC">
        <w:rPr>
          <w:lang w:eastAsia="ja-JP"/>
        </w:rPr>
        <w:t xml:space="preserve"> ID for this location session</w:t>
      </w:r>
      <w:r w:rsidR="00075F95">
        <w:rPr>
          <w:lang w:eastAsia="ja-JP"/>
        </w:rPr>
        <w:t>, to</w:t>
      </w:r>
      <w:r w:rsidR="005D1D53">
        <w:rPr>
          <w:lang w:eastAsia="ja-JP"/>
        </w:rPr>
        <w:t>gether with the AMF ID</w:t>
      </w:r>
      <w:r w:rsidR="002362DA">
        <w:rPr>
          <w:lang w:eastAsia="ja-JP"/>
        </w:rPr>
        <w:t xml:space="preserve"> which indicates the AMF instance serving the UE</w:t>
      </w:r>
      <w:r w:rsidR="005222CC">
        <w:rPr>
          <w:lang w:eastAsia="ja-JP"/>
        </w:rPr>
        <w:t>.</w:t>
      </w:r>
      <w:r w:rsidR="000F7DA3">
        <w:rPr>
          <w:lang w:eastAsia="ja-JP"/>
        </w:rPr>
        <w:t xml:space="preserve"> </w:t>
      </w:r>
      <w:r w:rsidR="002362DA">
        <w:rPr>
          <w:lang w:eastAsia="ja-JP"/>
        </w:rPr>
        <w:t xml:space="preserve">The LMF uses the AMF instance to </w:t>
      </w:r>
      <w:r w:rsidR="007111DB">
        <w:rPr>
          <w:lang w:eastAsia="ja-JP"/>
        </w:rPr>
        <w:t>forward LPP/NRPPa messages to the UE/NG-RAN.</w:t>
      </w:r>
    </w:p>
    <w:p w14:paraId="77FF6998" w14:textId="77777777" w:rsidR="00B2081C" w:rsidRDefault="00B2081C" w:rsidP="00616969">
      <w:pPr>
        <w:rPr>
          <w:lang w:eastAsia="ja-JP"/>
        </w:rPr>
      </w:pPr>
    </w:p>
    <w:p w14:paraId="4791CDC3" w14:textId="77777777" w:rsidR="00B2081C" w:rsidRPr="0007416F" w:rsidRDefault="00B2081C" w:rsidP="00B2081C">
      <w:pPr>
        <w:pStyle w:val="TH"/>
      </w:pPr>
      <w:r w:rsidRPr="0007416F">
        <w:object w:dxaOrig="11819" w:dyaOrig="7648" w14:anchorId="3314FF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7pt;height:259.8pt" o:ole="">
            <v:imagedata r:id="rId12" o:title=""/>
          </v:shape>
          <o:OLEObject Type="Embed" ProgID="Visio.Drawing.11" ShapeID="_x0000_i1025" DrawAspect="Content" ObjectID="_1696321633" r:id="rId13"/>
        </w:object>
      </w:r>
    </w:p>
    <w:p w14:paraId="3F8F878F" w14:textId="22F43873" w:rsidR="00B2081C" w:rsidRPr="0007416F" w:rsidRDefault="00B2081C" w:rsidP="00B2081C">
      <w:pPr>
        <w:pStyle w:val="TF"/>
      </w:pPr>
      <w:r w:rsidRPr="0007416F">
        <w:t xml:space="preserve">Figure </w:t>
      </w:r>
      <w:r>
        <w:t>1</w:t>
      </w:r>
      <w:r w:rsidRPr="0007416F">
        <w:t>: Location Service Support by NG-RAN</w:t>
      </w:r>
      <w:r>
        <w:t xml:space="preserve"> (according to </w:t>
      </w:r>
      <w:r w:rsidR="00C64959">
        <w:t>TS 38.305 [</w:t>
      </w:r>
      <w:r w:rsidR="004750D6">
        <w:t>4</w:t>
      </w:r>
      <w:r w:rsidR="00C64959">
        <w:t>])</w:t>
      </w:r>
      <w:r w:rsidR="001B62A3">
        <w:t>.</w:t>
      </w:r>
    </w:p>
    <w:p w14:paraId="17FFF1F9" w14:textId="77777777" w:rsidR="007148A3" w:rsidRDefault="007148A3" w:rsidP="00616969">
      <w:pPr>
        <w:rPr>
          <w:lang w:eastAsia="ja-JP"/>
        </w:rPr>
      </w:pPr>
    </w:p>
    <w:p w14:paraId="5BDD56F8" w14:textId="7888B608" w:rsidR="005827A2" w:rsidRDefault="00F65098" w:rsidP="00616969">
      <w:pPr>
        <w:rPr>
          <w:lang w:eastAsia="ja-JP"/>
        </w:rPr>
      </w:pPr>
      <w:r>
        <w:rPr>
          <w:lang w:eastAsia="ja-JP"/>
        </w:rPr>
        <w:t xml:space="preserve">The </w:t>
      </w:r>
      <w:r w:rsidR="00E64319">
        <w:rPr>
          <w:lang w:eastAsia="ja-JP"/>
        </w:rPr>
        <w:t xml:space="preserve">PRU </w:t>
      </w:r>
      <w:r>
        <w:rPr>
          <w:lang w:eastAsia="ja-JP"/>
        </w:rPr>
        <w:t xml:space="preserve">location measurements are used by an LMF to correct the measurements for target UEs. That is, the consumer of the </w:t>
      </w:r>
      <w:r w:rsidR="00E64319">
        <w:rPr>
          <w:lang w:eastAsia="ja-JP"/>
        </w:rPr>
        <w:t xml:space="preserve">PRU </w:t>
      </w:r>
      <w:r>
        <w:rPr>
          <w:lang w:eastAsia="ja-JP"/>
        </w:rPr>
        <w:t>location information is an LMF, and therefore, Step</w:t>
      </w:r>
      <w:r w:rsidR="002C4723">
        <w:rPr>
          <w:lang w:eastAsia="ja-JP"/>
        </w:rPr>
        <w:t>s</w:t>
      </w:r>
      <w:r>
        <w:rPr>
          <w:lang w:eastAsia="ja-JP"/>
        </w:rPr>
        <w:t xml:space="preserve"> 1 </w:t>
      </w:r>
      <w:r w:rsidR="002C4723">
        <w:rPr>
          <w:lang w:eastAsia="ja-JP"/>
        </w:rPr>
        <w:t xml:space="preserve">and 2 </w:t>
      </w:r>
      <w:r>
        <w:rPr>
          <w:lang w:eastAsia="ja-JP"/>
        </w:rPr>
        <w:t>in Figure 1 would not happen</w:t>
      </w:r>
      <w:r w:rsidR="00365CFC">
        <w:rPr>
          <w:lang w:eastAsia="ja-JP"/>
        </w:rPr>
        <w:t xml:space="preserve"> for </w:t>
      </w:r>
      <w:r w:rsidR="00E64319">
        <w:rPr>
          <w:lang w:eastAsia="ja-JP"/>
        </w:rPr>
        <w:t>PRUs</w:t>
      </w:r>
      <w:r w:rsidR="00DE1414">
        <w:rPr>
          <w:lang w:eastAsia="ja-JP"/>
        </w:rPr>
        <w:t>.</w:t>
      </w:r>
    </w:p>
    <w:p w14:paraId="138D70DF" w14:textId="3F06133A" w:rsidR="00346029" w:rsidRDefault="00346029" w:rsidP="00346029">
      <w:pPr>
        <w:rPr>
          <w:lang w:eastAsia="ja-JP"/>
        </w:rPr>
      </w:pPr>
      <w:r>
        <w:rPr>
          <w:lang w:eastAsia="ja-JP"/>
        </w:rPr>
        <w:t xml:space="preserve">This essentially means, the LMF becomes </w:t>
      </w:r>
      <w:r w:rsidR="00516169">
        <w:rPr>
          <w:lang w:eastAsia="ja-JP"/>
        </w:rPr>
        <w:t>an</w:t>
      </w:r>
      <w:r>
        <w:rPr>
          <w:lang w:eastAsia="ja-JP"/>
        </w:rPr>
        <w:t xml:space="preserve"> "LCS Client" for PRUs and need to be enabled to instigate location sessions with a PRU in absence of Steps 1/2 in Figure 1.</w:t>
      </w:r>
    </w:p>
    <w:p w14:paraId="398601F9" w14:textId="650686EB" w:rsidR="004F4223" w:rsidRDefault="004F4223" w:rsidP="00616969">
      <w:pPr>
        <w:rPr>
          <w:lang w:eastAsia="ja-JP"/>
        </w:rPr>
      </w:pPr>
    </w:p>
    <w:p w14:paraId="12D2CF95" w14:textId="1B2E2C32" w:rsidR="00346029" w:rsidRDefault="004F4223" w:rsidP="00BB5D53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 w:rsidR="00011813">
        <w:rPr>
          <w:b/>
          <w:bCs/>
          <w:lang w:eastAsia="ja-JP"/>
        </w:rPr>
        <w:t>2</w:t>
      </w:r>
      <w:r w:rsidRPr="00C140FB">
        <w:rPr>
          <w:b/>
          <w:bCs/>
          <w:lang w:eastAsia="ja-JP"/>
        </w:rPr>
        <w:t>:</w:t>
      </w:r>
      <w:r w:rsidR="00C140FB">
        <w:rPr>
          <w:lang w:eastAsia="ja-JP"/>
        </w:rPr>
        <w:tab/>
      </w:r>
      <w:r w:rsidR="00FC3DBA">
        <w:rPr>
          <w:lang w:eastAsia="ja-JP"/>
        </w:rPr>
        <w:t xml:space="preserve">For </w:t>
      </w:r>
      <w:r w:rsidR="00354620">
        <w:rPr>
          <w:lang w:eastAsia="ja-JP"/>
        </w:rPr>
        <w:t>PRUs</w:t>
      </w:r>
      <w:r w:rsidR="00FC3DBA">
        <w:rPr>
          <w:lang w:eastAsia="ja-JP"/>
        </w:rPr>
        <w:t>, an AMF</w:t>
      </w:r>
      <w:r w:rsidR="007B6A42">
        <w:rPr>
          <w:lang w:eastAsia="ja-JP"/>
        </w:rPr>
        <w:t>/LMF</w:t>
      </w:r>
      <w:r w:rsidR="00FC3DBA">
        <w:rPr>
          <w:lang w:eastAsia="ja-JP"/>
        </w:rPr>
        <w:t xml:space="preserve"> would not receive a location r</w:t>
      </w:r>
      <w:r w:rsidR="009260EB">
        <w:rPr>
          <w:lang w:eastAsia="ja-JP"/>
        </w:rPr>
        <w:t>e</w:t>
      </w:r>
      <w:r w:rsidR="00FC3DBA">
        <w:rPr>
          <w:lang w:eastAsia="ja-JP"/>
        </w:rPr>
        <w:t xml:space="preserve">quest from an </w:t>
      </w:r>
      <w:r w:rsidR="009260EB">
        <w:rPr>
          <w:lang w:eastAsia="ja-JP"/>
        </w:rPr>
        <w:t xml:space="preserve">LCS </w:t>
      </w:r>
      <w:r w:rsidR="00FC3DBA">
        <w:rPr>
          <w:lang w:eastAsia="ja-JP"/>
        </w:rPr>
        <w:t xml:space="preserve">client. Instead, </w:t>
      </w:r>
      <w:r w:rsidR="00C140FB">
        <w:rPr>
          <w:lang w:eastAsia="ja-JP"/>
        </w:rPr>
        <w:t xml:space="preserve">the location client for </w:t>
      </w:r>
      <w:r w:rsidR="00354620">
        <w:rPr>
          <w:lang w:eastAsia="ja-JP"/>
        </w:rPr>
        <w:t xml:space="preserve">PRU </w:t>
      </w:r>
      <w:r w:rsidR="00C140FB">
        <w:rPr>
          <w:lang w:eastAsia="ja-JP"/>
        </w:rPr>
        <w:t>measurements would be the LMF itself.</w:t>
      </w:r>
    </w:p>
    <w:p w14:paraId="0A608F35" w14:textId="76655E82" w:rsidR="00A11AA7" w:rsidRDefault="00A11AA7" w:rsidP="006929E9">
      <w:pPr>
        <w:pStyle w:val="Heading1"/>
      </w:pPr>
      <w:r>
        <w:t>4.</w:t>
      </w:r>
      <w:r>
        <w:tab/>
      </w:r>
      <w:r w:rsidR="00354620">
        <w:t>PRU</w:t>
      </w:r>
      <w:r w:rsidR="00354620" w:rsidRPr="00E21137">
        <w:t xml:space="preserve"> </w:t>
      </w:r>
      <w:r w:rsidRPr="00E21137">
        <w:t>Positioning Operations</w:t>
      </w:r>
    </w:p>
    <w:p w14:paraId="7DABA29C" w14:textId="6088D2BC" w:rsidR="008B0775" w:rsidRDefault="008B0775" w:rsidP="008B0775">
      <w:pPr>
        <w:rPr>
          <w:lang w:eastAsia="ja-JP"/>
        </w:rPr>
      </w:pPr>
      <w:proofErr w:type="gramStart"/>
      <w:r>
        <w:rPr>
          <w:lang w:eastAsia="ja-JP"/>
        </w:rPr>
        <w:t>As a consequence of</w:t>
      </w:r>
      <w:proofErr w:type="gramEnd"/>
      <w:r>
        <w:rPr>
          <w:lang w:eastAsia="ja-JP"/>
        </w:rPr>
        <w:t xml:space="preserve"> Observation </w:t>
      </w:r>
      <w:r w:rsidR="00B91EA4">
        <w:rPr>
          <w:lang w:eastAsia="ja-JP"/>
        </w:rPr>
        <w:t>2</w:t>
      </w:r>
      <w:r>
        <w:rPr>
          <w:lang w:eastAsia="ja-JP"/>
        </w:rPr>
        <w:t>, Step</w:t>
      </w:r>
      <w:r w:rsidR="0017035C">
        <w:rPr>
          <w:lang w:eastAsia="ja-JP"/>
        </w:rPr>
        <w:t>s</w:t>
      </w:r>
      <w:r>
        <w:rPr>
          <w:lang w:eastAsia="ja-JP"/>
        </w:rPr>
        <w:t xml:space="preserve"> 1</w:t>
      </w:r>
      <w:r w:rsidR="0017035C">
        <w:rPr>
          <w:lang w:eastAsia="ja-JP"/>
        </w:rPr>
        <w:t>/2</w:t>
      </w:r>
      <w:r>
        <w:rPr>
          <w:lang w:eastAsia="ja-JP"/>
        </w:rPr>
        <w:t xml:space="preserve"> in Figure 1 would have to be replaced by a </w:t>
      </w:r>
      <w:r w:rsidR="00244020">
        <w:rPr>
          <w:lang w:eastAsia="ja-JP"/>
        </w:rPr>
        <w:t>"</w:t>
      </w:r>
      <w:r w:rsidR="00354620">
        <w:rPr>
          <w:lang w:eastAsia="ja-JP"/>
        </w:rPr>
        <w:t xml:space="preserve">PRU </w:t>
      </w:r>
      <w:r w:rsidR="00244020">
        <w:rPr>
          <w:lang w:eastAsia="ja-JP"/>
        </w:rPr>
        <w:t xml:space="preserve">Registration" procedure to make an LMF aware of </w:t>
      </w:r>
      <w:r w:rsidR="00354620">
        <w:rPr>
          <w:lang w:eastAsia="ja-JP"/>
        </w:rPr>
        <w:t xml:space="preserve">PRUs </w:t>
      </w:r>
      <w:r w:rsidR="00244020">
        <w:rPr>
          <w:lang w:eastAsia="ja-JP"/>
        </w:rPr>
        <w:t xml:space="preserve">in a network such that </w:t>
      </w:r>
      <w:r w:rsidR="00F47AE5">
        <w:rPr>
          <w:lang w:eastAsia="ja-JP"/>
        </w:rPr>
        <w:t>the</w:t>
      </w:r>
      <w:r w:rsidR="00244020">
        <w:rPr>
          <w:lang w:eastAsia="ja-JP"/>
        </w:rPr>
        <w:t xml:space="preserve"> LMF is </w:t>
      </w:r>
      <w:r w:rsidR="002A14DD">
        <w:rPr>
          <w:lang w:eastAsia="ja-JP"/>
        </w:rPr>
        <w:t>enabled</w:t>
      </w:r>
      <w:r w:rsidR="00244020">
        <w:rPr>
          <w:lang w:eastAsia="ja-JP"/>
        </w:rPr>
        <w:t xml:space="preserve"> to instigate a L</w:t>
      </w:r>
      <w:r w:rsidR="003A3760">
        <w:rPr>
          <w:lang w:eastAsia="ja-JP"/>
        </w:rPr>
        <w:t>P</w:t>
      </w:r>
      <w:r w:rsidR="00244020">
        <w:rPr>
          <w:lang w:eastAsia="ja-JP"/>
        </w:rPr>
        <w:t>P or NRPPa</w:t>
      </w:r>
      <w:r w:rsidR="00F47AE5">
        <w:rPr>
          <w:lang w:eastAsia="ja-JP"/>
        </w:rPr>
        <w:t xml:space="preserve"> </w:t>
      </w:r>
      <w:r w:rsidR="003A3760">
        <w:rPr>
          <w:lang w:eastAsia="ja-JP"/>
        </w:rPr>
        <w:t>session</w:t>
      </w:r>
      <w:r w:rsidR="00F47AE5">
        <w:rPr>
          <w:lang w:eastAsia="ja-JP"/>
        </w:rPr>
        <w:t xml:space="preserve"> with the </w:t>
      </w:r>
      <w:r w:rsidR="00C32E16">
        <w:rPr>
          <w:lang w:eastAsia="ja-JP"/>
        </w:rPr>
        <w:t xml:space="preserve">desired </w:t>
      </w:r>
      <w:r w:rsidR="00354620">
        <w:rPr>
          <w:lang w:eastAsia="ja-JP"/>
        </w:rPr>
        <w:t xml:space="preserve">PRU </w:t>
      </w:r>
      <w:r w:rsidR="00F47AE5">
        <w:rPr>
          <w:lang w:eastAsia="ja-JP"/>
        </w:rPr>
        <w:t xml:space="preserve">or NG-RAN serving the </w:t>
      </w:r>
      <w:r w:rsidR="00354620">
        <w:rPr>
          <w:lang w:eastAsia="ja-JP"/>
        </w:rPr>
        <w:t>PRU</w:t>
      </w:r>
      <w:r w:rsidR="00AD4266">
        <w:rPr>
          <w:lang w:eastAsia="ja-JP"/>
        </w:rPr>
        <w:t xml:space="preserve"> whenever reference measurements are needed by an LMF</w:t>
      </w:r>
      <w:r w:rsidR="001B62A3">
        <w:rPr>
          <w:lang w:eastAsia="ja-JP"/>
        </w:rPr>
        <w:t>, as illustrated in Figure 2.</w:t>
      </w:r>
    </w:p>
    <w:p w14:paraId="1CADD3BD" w14:textId="3F1C4980" w:rsidR="007B3ECC" w:rsidRDefault="00450A57" w:rsidP="008B0775">
      <w:pPr>
        <w:rPr>
          <w:lang w:eastAsia="ja-JP"/>
        </w:rPr>
      </w:pPr>
      <w:r>
        <w:rPr>
          <w:lang w:eastAsia="ja-JP"/>
        </w:rPr>
        <w:t>The "</w:t>
      </w:r>
      <w:r w:rsidR="00354620">
        <w:rPr>
          <w:lang w:eastAsia="ja-JP"/>
        </w:rPr>
        <w:t xml:space="preserve">PRU </w:t>
      </w:r>
      <w:r>
        <w:rPr>
          <w:lang w:eastAsia="ja-JP"/>
        </w:rPr>
        <w:t xml:space="preserve">Registration" </w:t>
      </w:r>
      <w:r w:rsidR="00ED1743">
        <w:rPr>
          <w:lang w:eastAsia="ja-JP"/>
        </w:rPr>
        <w:t xml:space="preserve">procedure </w:t>
      </w:r>
      <w:r>
        <w:rPr>
          <w:lang w:eastAsia="ja-JP"/>
        </w:rPr>
        <w:t>at Step 1</w:t>
      </w:r>
      <w:r w:rsidR="004A0290">
        <w:rPr>
          <w:lang w:eastAsia="ja-JP"/>
        </w:rPr>
        <w:t xml:space="preserve"> in Figure 2</w:t>
      </w:r>
      <w:r>
        <w:rPr>
          <w:lang w:eastAsia="ja-JP"/>
        </w:rPr>
        <w:t xml:space="preserve"> should enable an LMF </w:t>
      </w:r>
      <w:r w:rsidR="003725B4">
        <w:rPr>
          <w:lang w:eastAsia="ja-JP"/>
        </w:rPr>
        <w:t xml:space="preserve">to instigate the positioning procedures at Step 3 </w:t>
      </w:r>
      <w:r w:rsidR="00ED1743">
        <w:rPr>
          <w:lang w:eastAsia="ja-JP"/>
        </w:rPr>
        <w:t xml:space="preserve">in the same way </w:t>
      </w:r>
      <w:r w:rsidR="003725B4">
        <w:rPr>
          <w:lang w:eastAsia="ja-JP"/>
        </w:rPr>
        <w:t>as currently specified</w:t>
      </w:r>
      <w:r w:rsidR="00ED1743">
        <w:rPr>
          <w:lang w:eastAsia="ja-JP"/>
        </w:rPr>
        <w:t xml:space="preserve"> for target UEs</w:t>
      </w:r>
      <w:r w:rsidR="003725B4">
        <w:rPr>
          <w:lang w:eastAsia="ja-JP"/>
        </w:rPr>
        <w:t xml:space="preserve">. </w:t>
      </w:r>
    </w:p>
    <w:p w14:paraId="51EC49C6" w14:textId="3B3C8D7D" w:rsidR="001B62A3" w:rsidRPr="0007416F" w:rsidRDefault="004D4DD9" w:rsidP="001B62A3">
      <w:pPr>
        <w:pStyle w:val="TH"/>
      </w:pPr>
      <w:r w:rsidRPr="0007416F">
        <w:object w:dxaOrig="9900" w:dyaOrig="6240" w14:anchorId="10DD7CA0">
          <v:shape id="_x0000_i1026" type="#_x0000_t75" style="width:331.8pt;height:210.8pt" o:ole="">
            <v:imagedata r:id="rId14" o:title=""/>
          </v:shape>
          <o:OLEObject Type="Embed" ProgID="Visio.Drawing.11" ShapeID="_x0000_i1026" DrawAspect="Content" ObjectID="_1696321634" r:id="rId15"/>
        </w:object>
      </w:r>
    </w:p>
    <w:p w14:paraId="70D70778" w14:textId="1D0CD405" w:rsidR="001B62A3" w:rsidRPr="0007416F" w:rsidRDefault="001B62A3" w:rsidP="001B62A3">
      <w:pPr>
        <w:pStyle w:val="TF"/>
      </w:pPr>
      <w:r w:rsidRPr="0007416F">
        <w:t xml:space="preserve">Figure </w:t>
      </w:r>
      <w:r>
        <w:t>2</w:t>
      </w:r>
      <w:r w:rsidRPr="0007416F">
        <w:t xml:space="preserve">: Location Service Support </w:t>
      </w:r>
      <w:r>
        <w:t xml:space="preserve">for </w:t>
      </w:r>
      <w:r w:rsidR="004D4DD9">
        <w:t>PRUs</w:t>
      </w:r>
      <w:r>
        <w:t>.</w:t>
      </w:r>
    </w:p>
    <w:p w14:paraId="4282758B" w14:textId="12009D18" w:rsidR="00797C1C" w:rsidRDefault="00797C1C">
      <w:pPr>
        <w:spacing w:after="0"/>
        <w:rPr>
          <w:lang w:eastAsia="ja-JP"/>
        </w:rPr>
      </w:pPr>
    </w:p>
    <w:p w14:paraId="3C975C50" w14:textId="079198F5" w:rsidR="00797C1C" w:rsidRDefault="00797C1C">
      <w:pPr>
        <w:spacing w:after="0"/>
        <w:rPr>
          <w:lang w:eastAsia="ja-JP"/>
        </w:rPr>
      </w:pPr>
    </w:p>
    <w:p w14:paraId="1745C829" w14:textId="77777777" w:rsidR="00346029" w:rsidRDefault="00346029">
      <w:pPr>
        <w:spacing w:after="0"/>
        <w:rPr>
          <w:lang w:eastAsia="ja-JP"/>
        </w:rPr>
      </w:pPr>
    </w:p>
    <w:p w14:paraId="684C906C" w14:textId="4CE88E6C" w:rsidR="00346029" w:rsidRDefault="0015004B">
      <w:pPr>
        <w:spacing w:after="0"/>
        <w:rPr>
          <w:lang w:eastAsia="ja-JP"/>
        </w:rPr>
      </w:pPr>
      <w:r>
        <w:rPr>
          <w:lang w:eastAsia="ja-JP"/>
        </w:rPr>
        <w:t xml:space="preserve">Once a PRU is registered/known </w:t>
      </w:r>
      <w:r w:rsidR="004A0D27">
        <w:rPr>
          <w:lang w:eastAsia="ja-JP"/>
        </w:rPr>
        <w:t>to</w:t>
      </w:r>
      <w:r>
        <w:rPr>
          <w:lang w:eastAsia="ja-JP"/>
        </w:rPr>
        <w:t xml:space="preserve"> an LMF, the LPP and NRPPa procedures can be </w:t>
      </w:r>
      <w:r w:rsidR="006A6299">
        <w:rPr>
          <w:lang w:eastAsia="ja-JP"/>
        </w:rPr>
        <w:t>executed</w:t>
      </w:r>
      <w:r>
        <w:rPr>
          <w:lang w:eastAsia="ja-JP"/>
        </w:rPr>
        <w:t xml:space="preserve"> like for normal UEs. </w:t>
      </w:r>
    </w:p>
    <w:p w14:paraId="70727A1B" w14:textId="77777777" w:rsidR="004A0D27" w:rsidRDefault="004A0D27" w:rsidP="004A0D27">
      <w:pPr>
        <w:pStyle w:val="NO"/>
        <w:rPr>
          <w:b/>
          <w:bCs/>
          <w:lang w:eastAsia="ja-JP"/>
        </w:rPr>
      </w:pPr>
    </w:p>
    <w:p w14:paraId="1A73C358" w14:textId="6619C801" w:rsidR="006C365E" w:rsidRDefault="006C365E" w:rsidP="006C365E">
      <w:pPr>
        <w:spacing w:after="0"/>
      </w:pPr>
    </w:p>
    <w:p w14:paraId="26EBC793" w14:textId="0E1ED798" w:rsidR="008D77F3" w:rsidRDefault="008D77F3" w:rsidP="008D77F3">
      <w:pPr>
        <w:pStyle w:val="NO"/>
        <w:rPr>
          <w:lang w:eastAsia="ja-JP"/>
        </w:rPr>
      </w:pPr>
      <w:r w:rsidRPr="00346029">
        <w:rPr>
          <w:b/>
          <w:bCs/>
          <w:lang w:eastAsia="ja-JP"/>
        </w:rPr>
        <w:t xml:space="preserve">Observation </w:t>
      </w:r>
      <w:r w:rsidR="00D42210">
        <w:rPr>
          <w:b/>
          <w:bCs/>
          <w:lang w:eastAsia="ja-JP"/>
        </w:rPr>
        <w:t>3</w:t>
      </w:r>
      <w:r w:rsidRPr="00346029">
        <w:rPr>
          <w:b/>
          <w:bCs/>
          <w:lang w:eastAsia="ja-JP"/>
        </w:rPr>
        <w:t>:</w:t>
      </w:r>
      <w:r>
        <w:rPr>
          <w:lang w:eastAsia="ja-JP"/>
        </w:rPr>
        <w:tab/>
        <w:t>Some form of "PRU Registration" at an LMF is required to enable an LMF to instigate a location procedure with PRUs.</w:t>
      </w:r>
    </w:p>
    <w:p w14:paraId="4741A487" w14:textId="3C51A98F" w:rsidR="006C365E" w:rsidRDefault="006C365E" w:rsidP="006C365E">
      <w:pPr>
        <w:spacing w:after="0"/>
      </w:pPr>
    </w:p>
    <w:p w14:paraId="164B502B" w14:textId="13E88F6E" w:rsidR="0015004B" w:rsidRDefault="0015004B" w:rsidP="0015004B">
      <w:pPr>
        <w:pStyle w:val="Heading1"/>
      </w:pPr>
      <w:r>
        <w:t>5.</w:t>
      </w:r>
      <w:r>
        <w:tab/>
        <w:t>RAN2 Specification Impacts</w:t>
      </w:r>
    </w:p>
    <w:p w14:paraId="6D414D72" w14:textId="32542C0C" w:rsidR="00543280" w:rsidRDefault="00543280" w:rsidP="00543280">
      <w:pPr>
        <w:rPr>
          <w:lang w:eastAsia="ja-JP"/>
        </w:rPr>
      </w:pPr>
      <w:r>
        <w:rPr>
          <w:lang w:eastAsia="ja-JP"/>
        </w:rPr>
        <w:t xml:space="preserve">For the PRU registration at an LMF there could be multiple options as described in [6]. </w:t>
      </w:r>
      <w:r w:rsidR="004F381E">
        <w:rPr>
          <w:lang w:eastAsia="ja-JP"/>
        </w:rPr>
        <w:t>However,</w:t>
      </w:r>
      <w:r w:rsidR="000C066F">
        <w:rPr>
          <w:lang w:eastAsia="ja-JP"/>
        </w:rPr>
        <w:t xml:space="preserve"> this is </w:t>
      </w:r>
      <w:r w:rsidR="00843E02">
        <w:rPr>
          <w:lang w:eastAsia="ja-JP"/>
        </w:rPr>
        <w:t xml:space="preserve">mostly </w:t>
      </w:r>
      <w:r w:rsidR="000C066F">
        <w:rPr>
          <w:lang w:eastAsia="ja-JP"/>
        </w:rPr>
        <w:t>outside RAN2's responsibility and should be discussed in SA2 first.</w:t>
      </w:r>
      <w:r w:rsidR="008B00E0">
        <w:rPr>
          <w:lang w:eastAsia="ja-JP"/>
        </w:rPr>
        <w:t xml:space="preserve"> </w:t>
      </w:r>
    </w:p>
    <w:p w14:paraId="67F084C9" w14:textId="2C0D4B46" w:rsidR="00543280" w:rsidRDefault="008B00E0" w:rsidP="006C365E">
      <w:pPr>
        <w:spacing w:after="0"/>
        <w:rPr>
          <w:lang w:eastAsia="ja-JP"/>
        </w:rPr>
      </w:pPr>
      <w:r>
        <w:rPr>
          <w:lang w:eastAsia="ja-JP"/>
        </w:rPr>
        <w:t xml:space="preserve">From RAN2/3 point of view, if a PRU </w:t>
      </w:r>
      <w:r w:rsidR="00F973A8">
        <w:rPr>
          <w:lang w:eastAsia="ja-JP"/>
        </w:rPr>
        <w:t xml:space="preserve">is </w:t>
      </w:r>
      <w:r w:rsidRPr="0018369C">
        <w:rPr>
          <w:sz w:val="18"/>
          <w:szCs w:val="18"/>
        </w:rPr>
        <w:t xml:space="preserve">considered as </w:t>
      </w:r>
      <w:r w:rsidR="007F1E50">
        <w:rPr>
          <w:sz w:val="18"/>
          <w:szCs w:val="18"/>
        </w:rPr>
        <w:t xml:space="preserve">a </w:t>
      </w:r>
      <w:r w:rsidRPr="0018369C">
        <w:rPr>
          <w:sz w:val="18"/>
          <w:szCs w:val="18"/>
        </w:rPr>
        <w:t>UE</w:t>
      </w:r>
      <w:r w:rsidR="007F1E50">
        <w:rPr>
          <w:sz w:val="18"/>
          <w:szCs w:val="18"/>
        </w:rPr>
        <w:t xml:space="preserve"> from LMF perspective, the existing LPP</w:t>
      </w:r>
      <w:r w:rsidR="00FC18D9">
        <w:rPr>
          <w:sz w:val="18"/>
          <w:szCs w:val="18"/>
        </w:rPr>
        <w:t xml:space="preserve">, </w:t>
      </w:r>
      <w:r w:rsidR="007F1E50">
        <w:rPr>
          <w:sz w:val="18"/>
          <w:szCs w:val="18"/>
        </w:rPr>
        <w:t>NRPPa</w:t>
      </w:r>
      <w:r w:rsidR="00FC18D9">
        <w:rPr>
          <w:sz w:val="18"/>
          <w:szCs w:val="18"/>
        </w:rPr>
        <w:t>, RRC, MAC positioning</w:t>
      </w:r>
      <w:r w:rsidR="007F1E50">
        <w:rPr>
          <w:sz w:val="18"/>
          <w:szCs w:val="18"/>
        </w:rPr>
        <w:t xml:space="preserve"> procedures can be </w:t>
      </w:r>
      <w:r w:rsidR="00FC18D9">
        <w:rPr>
          <w:sz w:val="18"/>
          <w:szCs w:val="18"/>
        </w:rPr>
        <w:t>eq</w:t>
      </w:r>
      <w:r w:rsidR="007F1E50">
        <w:rPr>
          <w:sz w:val="18"/>
          <w:szCs w:val="18"/>
        </w:rPr>
        <w:t>u</w:t>
      </w:r>
      <w:r w:rsidR="00FC18D9">
        <w:rPr>
          <w:sz w:val="18"/>
          <w:szCs w:val="18"/>
        </w:rPr>
        <w:t>a</w:t>
      </w:r>
      <w:r w:rsidR="007F1E50">
        <w:rPr>
          <w:sz w:val="18"/>
          <w:szCs w:val="18"/>
        </w:rPr>
        <w:t>lly applicable to PRUs</w:t>
      </w:r>
      <w:r w:rsidR="00FC18D9">
        <w:rPr>
          <w:sz w:val="18"/>
          <w:szCs w:val="18"/>
        </w:rPr>
        <w:t xml:space="preserve"> (Observation 1)</w:t>
      </w:r>
      <w:r w:rsidR="00E4207B">
        <w:rPr>
          <w:sz w:val="18"/>
          <w:szCs w:val="18"/>
        </w:rPr>
        <w:t xml:space="preserve"> and all defined LPP positioning methods can be supported by a PRU, dependent on PRU capabilities.</w:t>
      </w:r>
    </w:p>
    <w:p w14:paraId="07D0B876" w14:textId="5F0BA683" w:rsidR="00543280" w:rsidRDefault="00543280" w:rsidP="006C365E">
      <w:pPr>
        <w:spacing w:after="0"/>
        <w:rPr>
          <w:lang w:eastAsia="ja-JP"/>
        </w:rPr>
      </w:pPr>
    </w:p>
    <w:p w14:paraId="5EED2F74" w14:textId="009F8DC0" w:rsidR="00E4207B" w:rsidRDefault="00E4207B" w:rsidP="00E4207B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 w:rsidR="00D42210">
        <w:rPr>
          <w:b/>
          <w:bCs/>
          <w:lang w:eastAsia="ja-JP"/>
        </w:rPr>
        <w:t>4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  <w:t>Dependent on PRU capability, a</w:t>
      </w:r>
      <w:r w:rsidRPr="008D77F3">
        <w:rPr>
          <w:lang w:eastAsia="ja-JP"/>
        </w:rPr>
        <w:t>ll LPP positioning methods can be supported by a PRU.</w:t>
      </w:r>
    </w:p>
    <w:p w14:paraId="6BCFE470" w14:textId="77777777" w:rsidR="00C004F8" w:rsidRDefault="00C004F8" w:rsidP="00E4207B">
      <w:pPr>
        <w:pStyle w:val="NO"/>
        <w:rPr>
          <w:lang w:eastAsia="ja-JP"/>
        </w:rPr>
      </w:pPr>
    </w:p>
    <w:p w14:paraId="5CFFDDCF" w14:textId="5B8FF2F5" w:rsidR="00E4207B" w:rsidRDefault="00C34414" w:rsidP="006C365E">
      <w:pPr>
        <w:spacing w:after="0"/>
        <w:rPr>
          <w:lang w:eastAsia="ja-JP"/>
        </w:rPr>
      </w:pPr>
      <w:r>
        <w:rPr>
          <w:lang w:eastAsia="ja-JP"/>
        </w:rPr>
        <w:t>According to the RAN1 LS</w:t>
      </w:r>
      <w:r w:rsidR="00CB4D0A">
        <w:rPr>
          <w:lang w:eastAsia="ja-JP"/>
        </w:rPr>
        <w:t xml:space="preserve"> [1]</w:t>
      </w:r>
      <w:r>
        <w:rPr>
          <w:lang w:eastAsia="ja-JP"/>
        </w:rPr>
        <w:t xml:space="preserve">, </w:t>
      </w:r>
      <w:r w:rsidR="003F52C1">
        <w:rPr>
          <w:lang w:eastAsia="ja-JP"/>
        </w:rPr>
        <w:t xml:space="preserve">a PRU need to provide </w:t>
      </w:r>
      <w:r w:rsidR="002A175C">
        <w:rPr>
          <w:lang w:eastAsia="ja-JP"/>
        </w:rPr>
        <w:t xml:space="preserve">its own location coordinates and </w:t>
      </w:r>
      <w:r w:rsidR="00D13FF1" w:rsidRPr="00D13FF1">
        <w:rPr>
          <w:lang w:eastAsia="ja-JP"/>
        </w:rPr>
        <w:t>antenna orientation information</w:t>
      </w:r>
      <w:r w:rsidR="00D13FF1">
        <w:rPr>
          <w:lang w:eastAsia="ja-JP"/>
        </w:rPr>
        <w:t xml:space="preserve"> to an LMF (in addition to the normal UE positioning measurements). Dependent on how Step 1 in Figure 2 is realized, this can be achieved without </w:t>
      </w:r>
      <w:r w:rsidR="00C004F8">
        <w:rPr>
          <w:lang w:eastAsia="ja-JP"/>
        </w:rPr>
        <w:t xml:space="preserve">any </w:t>
      </w:r>
      <w:r w:rsidR="005216B0">
        <w:rPr>
          <w:lang w:eastAsia="ja-JP"/>
        </w:rPr>
        <w:t>LPP,</w:t>
      </w:r>
      <w:r w:rsidR="00C004F8">
        <w:rPr>
          <w:lang w:eastAsia="ja-JP"/>
        </w:rPr>
        <w:t xml:space="preserve"> and other RAN2 protocol changes</w:t>
      </w:r>
      <w:r w:rsidR="00732CFF">
        <w:rPr>
          <w:lang w:eastAsia="ja-JP"/>
        </w:rPr>
        <w:t xml:space="preserve"> as also</w:t>
      </w:r>
      <w:r w:rsidR="00681204">
        <w:rPr>
          <w:lang w:eastAsia="ja-JP"/>
        </w:rPr>
        <w:t xml:space="preserve"> discussed in [6]</w:t>
      </w:r>
      <w:r w:rsidR="00C004F8">
        <w:rPr>
          <w:lang w:eastAsia="ja-JP"/>
        </w:rPr>
        <w:t>. For example, all PRU specific information can be excha</w:t>
      </w:r>
      <w:r w:rsidR="00D42210">
        <w:rPr>
          <w:lang w:eastAsia="ja-JP"/>
        </w:rPr>
        <w:t>n</w:t>
      </w:r>
      <w:r w:rsidR="00C004F8">
        <w:rPr>
          <w:lang w:eastAsia="ja-JP"/>
        </w:rPr>
        <w:t>ged during PRU Registration</w:t>
      </w:r>
      <w:r w:rsidR="00CD145F">
        <w:rPr>
          <w:lang w:eastAsia="ja-JP"/>
        </w:rPr>
        <w:t xml:space="preserve"> which </w:t>
      </w:r>
      <w:r w:rsidR="00D42210">
        <w:rPr>
          <w:lang w:eastAsia="ja-JP"/>
        </w:rPr>
        <w:t xml:space="preserve">would </w:t>
      </w:r>
      <w:r w:rsidR="00CD145F">
        <w:rPr>
          <w:lang w:eastAsia="ja-JP"/>
        </w:rPr>
        <w:t xml:space="preserve">avoid </w:t>
      </w:r>
      <w:r w:rsidR="00681204">
        <w:rPr>
          <w:lang w:eastAsia="ja-JP"/>
        </w:rPr>
        <w:t xml:space="preserve">e.g., </w:t>
      </w:r>
      <w:r w:rsidR="00CD145F" w:rsidRPr="00CD145F">
        <w:rPr>
          <w:lang w:eastAsia="ja-JP"/>
        </w:rPr>
        <w:t xml:space="preserve">overloading LPP with functionality not required for </w:t>
      </w:r>
      <w:r w:rsidR="00681204">
        <w:rPr>
          <w:lang w:eastAsia="ja-JP"/>
        </w:rPr>
        <w:t xml:space="preserve">normal </w:t>
      </w:r>
      <w:r w:rsidR="00CD145F" w:rsidRPr="00CD145F">
        <w:rPr>
          <w:lang w:eastAsia="ja-JP"/>
        </w:rPr>
        <w:t>UE positioning.</w:t>
      </w:r>
      <w:r w:rsidR="00CD145F">
        <w:rPr>
          <w:lang w:eastAsia="ja-JP"/>
        </w:rPr>
        <w:t xml:space="preserve"> </w:t>
      </w:r>
    </w:p>
    <w:p w14:paraId="0621F048" w14:textId="77777777" w:rsidR="00E4207B" w:rsidRDefault="00E4207B" w:rsidP="006C365E">
      <w:pPr>
        <w:spacing w:after="0"/>
        <w:rPr>
          <w:lang w:eastAsia="ja-JP"/>
        </w:rPr>
      </w:pPr>
    </w:p>
    <w:p w14:paraId="01888417" w14:textId="4BF76FB3" w:rsidR="008D77F3" w:rsidRDefault="008D77F3" w:rsidP="008D77F3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 w:rsidR="00D42210">
        <w:rPr>
          <w:b/>
          <w:bCs/>
          <w:lang w:eastAsia="ja-JP"/>
        </w:rPr>
        <w:t>5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</w:r>
      <w:r w:rsidR="006A6299">
        <w:rPr>
          <w:lang w:eastAsia="ja-JP"/>
        </w:rPr>
        <w:t>Dependent</w:t>
      </w:r>
      <w:r w:rsidR="00D42210">
        <w:rPr>
          <w:lang w:eastAsia="ja-JP"/>
        </w:rPr>
        <w:t xml:space="preserve"> on how a "PRU Registration" is realized by SA2, </w:t>
      </w:r>
      <w:r>
        <w:rPr>
          <w:lang w:eastAsia="ja-JP"/>
        </w:rPr>
        <w:t xml:space="preserve">PRUs </w:t>
      </w:r>
      <w:r w:rsidR="007D6F6A">
        <w:rPr>
          <w:lang w:eastAsia="ja-JP"/>
        </w:rPr>
        <w:t>could</w:t>
      </w:r>
      <w:r>
        <w:rPr>
          <w:lang w:eastAsia="ja-JP"/>
        </w:rPr>
        <w:t xml:space="preserve"> be supported without RAN2 specification changes.</w:t>
      </w:r>
    </w:p>
    <w:p w14:paraId="6D4007B2" w14:textId="0189B35E" w:rsidR="008D77F3" w:rsidRDefault="008D77F3" w:rsidP="008D77F3">
      <w:pPr>
        <w:spacing w:after="0"/>
        <w:rPr>
          <w:lang w:eastAsia="ja-JP"/>
        </w:rPr>
      </w:pPr>
    </w:p>
    <w:p w14:paraId="1AB2D01A" w14:textId="7492FD11" w:rsidR="00CD145F" w:rsidRDefault="007D6F6A" w:rsidP="008D77F3">
      <w:pPr>
        <w:spacing w:after="0"/>
        <w:rPr>
          <w:lang w:eastAsia="ja-JP"/>
        </w:rPr>
      </w:pPr>
      <w:r>
        <w:rPr>
          <w:lang w:eastAsia="ja-JP"/>
        </w:rPr>
        <w:t>Therefore</w:t>
      </w:r>
      <w:r w:rsidR="00CD145F">
        <w:rPr>
          <w:lang w:eastAsia="ja-JP"/>
        </w:rPr>
        <w:t xml:space="preserve">, before RAN2 </w:t>
      </w:r>
      <w:r w:rsidR="00421A95">
        <w:rPr>
          <w:lang w:eastAsia="ja-JP"/>
        </w:rPr>
        <w:t xml:space="preserve">adds potential PRU specific signalling to </w:t>
      </w:r>
      <w:r w:rsidR="005216B0">
        <w:rPr>
          <w:lang w:eastAsia="ja-JP"/>
        </w:rPr>
        <w:t>e.g.,</w:t>
      </w:r>
      <w:r w:rsidR="00421A95">
        <w:rPr>
          <w:lang w:eastAsia="ja-JP"/>
        </w:rPr>
        <w:t xml:space="preserve"> LPP the </w:t>
      </w:r>
      <w:r w:rsidR="006A6299">
        <w:rPr>
          <w:lang w:eastAsia="ja-JP"/>
        </w:rPr>
        <w:t>overall</w:t>
      </w:r>
      <w:r w:rsidR="00421A95">
        <w:rPr>
          <w:lang w:eastAsia="ja-JP"/>
        </w:rPr>
        <w:t xml:space="preserve"> LCS framework for PRUs should be defined by SA2 first. </w:t>
      </w:r>
    </w:p>
    <w:p w14:paraId="2E94ADA5" w14:textId="18D661B2" w:rsidR="00421A95" w:rsidRDefault="00421A95" w:rsidP="008D77F3">
      <w:pPr>
        <w:spacing w:after="0"/>
        <w:rPr>
          <w:lang w:eastAsia="ja-JP"/>
        </w:rPr>
      </w:pPr>
    </w:p>
    <w:p w14:paraId="6F73CB03" w14:textId="34A04532" w:rsidR="007D6F6A" w:rsidRDefault="007D6F6A" w:rsidP="007D6F6A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6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  <w:t>Before determining any RAN2 specification impacts for PRUs, the LCS framework for PRUs need to be defined by SA2 first.</w:t>
      </w:r>
    </w:p>
    <w:p w14:paraId="736E9977" w14:textId="77777777" w:rsidR="00421A95" w:rsidRDefault="00421A95" w:rsidP="008D77F3">
      <w:pPr>
        <w:spacing w:after="0"/>
        <w:rPr>
          <w:lang w:eastAsia="ja-JP"/>
        </w:rPr>
      </w:pPr>
    </w:p>
    <w:p w14:paraId="4B9A0C46" w14:textId="73A08D14" w:rsidR="008D77F3" w:rsidRDefault="008D77F3" w:rsidP="008D77F3">
      <w:pPr>
        <w:pStyle w:val="Heading1"/>
      </w:pPr>
      <w:r>
        <w:lastRenderedPageBreak/>
        <w:t>6.</w:t>
      </w:r>
      <w:r>
        <w:tab/>
        <w:t>Summary</w:t>
      </w:r>
    </w:p>
    <w:p w14:paraId="05B532C3" w14:textId="5F358D5F" w:rsidR="006C0A53" w:rsidRDefault="00D71255" w:rsidP="008D77F3">
      <w:pPr>
        <w:spacing w:after="0"/>
        <w:rPr>
          <w:lang w:eastAsia="ja-JP"/>
        </w:rPr>
      </w:pPr>
      <w:r>
        <w:rPr>
          <w:lang w:eastAsia="ja-JP"/>
        </w:rPr>
        <w:t>In this contribution, we discussed some r</w:t>
      </w:r>
      <w:r w:rsidRPr="00D71255">
        <w:rPr>
          <w:lang w:eastAsia="ja-JP"/>
        </w:rPr>
        <w:t>emaining issues for Positioning Reference Units</w:t>
      </w:r>
      <w:r w:rsidR="009154C7">
        <w:rPr>
          <w:lang w:eastAsia="ja-JP"/>
        </w:rPr>
        <w:t xml:space="preserve"> (PRUs)</w:t>
      </w:r>
      <w:r>
        <w:rPr>
          <w:lang w:eastAsia="ja-JP"/>
        </w:rPr>
        <w:t>. The following Observations were made:</w:t>
      </w:r>
    </w:p>
    <w:p w14:paraId="6A38D4F1" w14:textId="77777777" w:rsidR="00D71255" w:rsidRDefault="00D71255" w:rsidP="008D77F3">
      <w:pPr>
        <w:spacing w:after="0"/>
        <w:rPr>
          <w:lang w:eastAsia="ja-JP"/>
        </w:rPr>
      </w:pPr>
    </w:p>
    <w:p w14:paraId="5D6CD629" w14:textId="4AEECB90" w:rsidR="00C078A3" w:rsidRDefault="005A5BBF" w:rsidP="00DF19D3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  <w:t>T</w:t>
      </w:r>
      <w:r w:rsidRPr="00011813">
        <w:rPr>
          <w:lang w:eastAsia="ja-JP"/>
        </w:rPr>
        <w:t xml:space="preserve">he </w:t>
      </w:r>
      <w:r>
        <w:rPr>
          <w:lang w:eastAsia="ja-JP"/>
        </w:rPr>
        <w:t>PRU</w:t>
      </w:r>
      <w:r w:rsidRPr="00011813">
        <w:rPr>
          <w:lang w:eastAsia="ja-JP"/>
        </w:rPr>
        <w:t xml:space="preserve">-terminated positioning protocols </w:t>
      </w:r>
      <w:r>
        <w:rPr>
          <w:lang w:eastAsia="ja-JP"/>
        </w:rPr>
        <w:t>(e.g., LPP, RRC, MAC) can be</w:t>
      </w:r>
      <w:r w:rsidRPr="00011813">
        <w:rPr>
          <w:lang w:eastAsia="ja-JP"/>
        </w:rPr>
        <w:t xml:space="preserve"> the same protocols as used for normal UE positioning.</w:t>
      </w:r>
    </w:p>
    <w:p w14:paraId="0A47CEBE" w14:textId="77777777" w:rsidR="00C078A3" w:rsidRDefault="00C078A3" w:rsidP="00C078A3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  <w:t>For PRUs, an AMF/LMF would not receive a location request from an LCS client. Instead, the location client for PRU measurements would be the LMF itself.</w:t>
      </w:r>
    </w:p>
    <w:p w14:paraId="7A64FF3A" w14:textId="3C4932C3" w:rsidR="00DF19D3" w:rsidRDefault="00DF19D3" w:rsidP="00DF19D3">
      <w:pPr>
        <w:pStyle w:val="NO"/>
        <w:rPr>
          <w:lang w:eastAsia="ja-JP"/>
        </w:rPr>
      </w:pPr>
      <w:r w:rsidRPr="00346029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 w:rsidRPr="00346029">
        <w:rPr>
          <w:b/>
          <w:bCs/>
          <w:lang w:eastAsia="ja-JP"/>
        </w:rPr>
        <w:t>:</w:t>
      </w:r>
      <w:r>
        <w:rPr>
          <w:lang w:eastAsia="ja-JP"/>
        </w:rPr>
        <w:tab/>
        <w:t>Some form of "PRU Registration" at an LMF is required to enable an LMF to instigate a location procedure with PRUs.</w:t>
      </w:r>
    </w:p>
    <w:p w14:paraId="653B93DB" w14:textId="77777777" w:rsidR="00835771" w:rsidRDefault="00835771" w:rsidP="00835771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4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  <w:t>Dependent on PRU capability, a</w:t>
      </w:r>
      <w:r w:rsidRPr="008D77F3">
        <w:rPr>
          <w:lang w:eastAsia="ja-JP"/>
        </w:rPr>
        <w:t>ll LPP positioning methods can be supported by a PRU.</w:t>
      </w:r>
    </w:p>
    <w:p w14:paraId="69062655" w14:textId="77777777" w:rsidR="00835771" w:rsidRDefault="00835771" w:rsidP="00835771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5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  <w:t>Dependent on how a "PRU Registration" is realized by SA2, PRUs could be supported without RAN2 specification changes.</w:t>
      </w:r>
    </w:p>
    <w:p w14:paraId="3873CE68" w14:textId="3A7D5923" w:rsidR="00D71255" w:rsidRDefault="00835771" w:rsidP="00835771">
      <w:pPr>
        <w:pStyle w:val="NO"/>
        <w:rPr>
          <w:lang w:eastAsia="ja-JP"/>
        </w:rPr>
      </w:pPr>
      <w:r w:rsidRPr="00C140FB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6</w:t>
      </w:r>
      <w:r w:rsidRPr="00C140FB">
        <w:rPr>
          <w:b/>
          <w:bCs/>
          <w:lang w:eastAsia="ja-JP"/>
        </w:rPr>
        <w:t>:</w:t>
      </w:r>
      <w:r>
        <w:rPr>
          <w:lang w:eastAsia="ja-JP"/>
        </w:rPr>
        <w:tab/>
        <w:t>Before determining any RAN2 specification impacts for PRUs, the LCS framework for PRUs need to be defined by SA2 first.</w:t>
      </w:r>
    </w:p>
    <w:p w14:paraId="1CCAC9B4" w14:textId="77777777" w:rsidR="00D71255" w:rsidRDefault="00D71255" w:rsidP="008D77F3">
      <w:pPr>
        <w:spacing w:after="0"/>
        <w:rPr>
          <w:lang w:eastAsia="ja-JP"/>
        </w:rPr>
      </w:pPr>
    </w:p>
    <w:p w14:paraId="4A837C8A" w14:textId="3829DCA2" w:rsidR="00D71255" w:rsidRDefault="00D71255" w:rsidP="008D77F3">
      <w:pPr>
        <w:spacing w:after="0"/>
        <w:rPr>
          <w:lang w:eastAsia="ja-JP"/>
        </w:rPr>
      </w:pPr>
      <w:r>
        <w:rPr>
          <w:lang w:eastAsia="ja-JP"/>
        </w:rPr>
        <w:t>Therefore, it is proposed:</w:t>
      </w:r>
    </w:p>
    <w:p w14:paraId="32854475" w14:textId="77777777" w:rsidR="00D71255" w:rsidRDefault="00D71255" w:rsidP="008D77F3">
      <w:pPr>
        <w:spacing w:after="0"/>
        <w:rPr>
          <w:lang w:eastAsia="ja-JP"/>
        </w:rPr>
      </w:pPr>
    </w:p>
    <w:p w14:paraId="7FB9CAFF" w14:textId="0C818A29" w:rsidR="00E40294" w:rsidRDefault="008D77F3" w:rsidP="00E40294">
      <w:pPr>
        <w:pStyle w:val="NO"/>
        <w:rPr>
          <w:lang w:eastAsia="ja-JP"/>
        </w:rPr>
      </w:pPr>
      <w:r w:rsidRPr="000268E7">
        <w:rPr>
          <w:b/>
          <w:bCs/>
          <w:lang w:eastAsia="ja-JP"/>
        </w:rPr>
        <w:t xml:space="preserve">Proposal </w:t>
      </w:r>
      <w:r w:rsidR="006C0A53" w:rsidRPr="000268E7">
        <w:rPr>
          <w:b/>
          <w:bCs/>
          <w:lang w:eastAsia="ja-JP"/>
        </w:rPr>
        <w:t>1</w:t>
      </w:r>
      <w:r w:rsidRPr="000268E7">
        <w:rPr>
          <w:b/>
          <w:bCs/>
          <w:lang w:eastAsia="ja-JP"/>
        </w:rPr>
        <w:t>:</w:t>
      </w:r>
      <w:r w:rsidR="00514AFA">
        <w:rPr>
          <w:lang w:eastAsia="ja-JP"/>
        </w:rPr>
        <w:tab/>
      </w:r>
      <w:r>
        <w:rPr>
          <w:lang w:eastAsia="ja-JP"/>
        </w:rPr>
        <w:t xml:space="preserve">Enable an LMF to act as </w:t>
      </w:r>
      <w:r w:rsidR="009E331B">
        <w:rPr>
          <w:lang w:eastAsia="ja-JP"/>
        </w:rPr>
        <w:t>an</w:t>
      </w:r>
      <w:r>
        <w:rPr>
          <w:lang w:eastAsia="ja-JP"/>
        </w:rPr>
        <w:t xml:space="preserve"> </w:t>
      </w:r>
      <w:r w:rsidR="00E40294">
        <w:rPr>
          <w:lang w:eastAsia="ja-JP"/>
        </w:rPr>
        <w:t>"</w:t>
      </w:r>
      <w:r>
        <w:rPr>
          <w:lang w:eastAsia="ja-JP"/>
        </w:rPr>
        <w:t>LCS Client</w:t>
      </w:r>
      <w:r w:rsidR="00E40294">
        <w:rPr>
          <w:lang w:eastAsia="ja-JP"/>
        </w:rPr>
        <w:t>"</w:t>
      </w:r>
      <w:r>
        <w:rPr>
          <w:lang w:eastAsia="ja-JP"/>
        </w:rPr>
        <w:t xml:space="preserve"> for </w:t>
      </w:r>
      <w:r w:rsidR="005216B0">
        <w:rPr>
          <w:lang w:eastAsia="ja-JP"/>
        </w:rPr>
        <w:t>PRUs,</w:t>
      </w:r>
      <w:r>
        <w:rPr>
          <w:lang w:eastAsia="ja-JP"/>
        </w:rPr>
        <w:t xml:space="preserve"> i.e., </w:t>
      </w:r>
      <w:r w:rsidR="006C0A53">
        <w:rPr>
          <w:lang w:eastAsia="ja-JP"/>
        </w:rPr>
        <w:t xml:space="preserve">enable an LMF </w:t>
      </w:r>
      <w:r>
        <w:rPr>
          <w:lang w:eastAsia="ja-JP"/>
        </w:rPr>
        <w:t xml:space="preserve">to instigate location procedures (e.g., LPP, NRPPa procedures) with PRUs without location requests from an AMF. </w:t>
      </w:r>
    </w:p>
    <w:p w14:paraId="78BDEC82" w14:textId="5BBEE69A" w:rsidR="006C0A53" w:rsidRPr="008D77F3" w:rsidRDefault="006C0A53" w:rsidP="00514AFA">
      <w:pPr>
        <w:pStyle w:val="NO"/>
        <w:rPr>
          <w:lang w:eastAsia="ja-JP"/>
        </w:rPr>
      </w:pPr>
      <w:r w:rsidRPr="00E40294">
        <w:rPr>
          <w:b/>
          <w:bCs/>
        </w:rPr>
        <w:t>Proposal 2:</w:t>
      </w:r>
      <w:r>
        <w:t xml:space="preserve"> </w:t>
      </w:r>
      <w:r w:rsidR="00514AFA">
        <w:tab/>
      </w:r>
      <w:r w:rsidRPr="006C365E">
        <w:t>All LPP positioning methods can be supported by a PRU, dependent on PRU capabilities.</w:t>
      </w:r>
    </w:p>
    <w:p w14:paraId="6F77B802" w14:textId="02ACE283" w:rsidR="006C0A53" w:rsidRDefault="006C0A53" w:rsidP="00514AFA">
      <w:pPr>
        <w:pStyle w:val="NO"/>
        <w:rPr>
          <w:lang w:eastAsia="ja-JP"/>
        </w:rPr>
      </w:pPr>
      <w:r w:rsidRPr="00514AFA">
        <w:rPr>
          <w:b/>
          <w:bCs/>
          <w:lang w:eastAsia="ja-JP"/>
        </w:rPr>
        <w:t>Proposal 3:</w:t>
      </w:r>
      <w:r w:rsidR="00D71255">
        <w:rPr>
          <w:lang w:eastAsia="ja-JP"/>
        </w:rPr>
        <w:t xml:space="preserve"> </w:t>
      </w:r>
      <w:r w:rsidR="00514AFA">
        <w:rPr>
          <w:lang w:eastAsia="ja-JP"/>
        </w:rPr>
        <w:tab/>
      </w:r>
      <w:r>
        <w:rPr>
          <w:lang w:eastAsia="ja-JP"/>
        </w:rPr>
        <w:t xml:space="preserve">Since the specification details for Proposal </w:t>
      </w:r>
      <w:r w:rsidR="00D71255">
        <w:rPr>
          <w:lang w:eastAsia="ja-JP"/>
        </w:rPr>
        <w:t>1</w:t>
      </w:r>
      <w:r>
        <w:rPr>
          <w:lang w:eastAsia="ja-JP"/>
        </w:rPr>
        <w:t xml:space="preserve"> are in the realm of SA2, agree on the LS to SA2 in </w:t>
      </w:r>
      <w:r w:rsidR="003B4DAF" w:rsidRPr="003B4DAF">
        <w:rPr>
          <w:lang w:eastAsia="ja-JP"/>
        </w:rPr>
        <w:t>R2-2110827</w:t>
      </w:r>
      <w:r w:rsidR="003B4DAF" w:rsidRPr="003B4DAF">
        <w:rPr>
          <w:lang w:eastAsia="ja-JP"/>
        </w:rPr>
        <w:t xml:space="preserve"> </w:t>
      </w:r>
      <w:r w:rsidR="00655D1D" w:rsidRPr="003B4DAF">
        <w:rPr>
          <w:lang w:eastAsia="ja-JP"/>
        </w:rPr>
        <w:t>[7]</w:t>
      </w:r>
      <w:r w:rsidRPr="003B4DAF">
        <w:rPr>
          <w:lang w:eastAsia="ja-JP"/>
        </w:rPr>
        <w:t>.</w:t>
      </w:r>
    </w:p>
    <w:p w14:paraId="05F4FB0B" w14:textId="32374D99" w:rsidR="00514AFA" w:rsidRDefault="00514AFA" w:rsidP="00514AFA">
      <w:pPr>
        <w:pStyle w:val="NO"/>
        <w:rPr>
          <w:lang w:eastAsia="ja-JP"/>
        </w:rPr>
      </w:pPr>
      <w:r>
        <w:rPr>
          <w:b/>
          <w:bCs/>
          <w:lang w:eastAsia="ja-JP"/>
        </w:rPr>
        <w:t>Proposal 4:</w:t>
      </w:r>
      <w:r w:rsidRPr="00514AFA">
        <w:rPr>
          <w:lang w:eastAsia="ja-JP"/>
        </w:rPr>
        <w:tab/>
        <w:t xml:space="preserve">Before </w:t>
      </w:r>
      <w:r>
        <w:rPr>
          <w:lang w:eastAsia="ja-JP"/>
        </w:rPr>
        <w:t xml:space="preserve">discussing </w:t>
      </w:r>
      <w:r w:rsidR="00AE7212">
        <w:rPr>
          <w:lang w:eastAsia="ja-JP"/>
        </w:rPr>
        <w:t>specification</w:t>
      </w:r>
      <w:r>
        <w:rPr>
          <w:lang w:eastAsia="ja-JP"/>
        </w:rPr>
        <w:t xml:space="preserve"> cha</w:t>
      </w:r>
      <w:r w:rsidR="007E2BB5">
        <w:rPr>
          <w:lang w:eastAsia="ja-JP"/>
        </w:rPr>
        <w:t>n</w:t>
      </w:r>
      <w:r>
        <w:rPr>
          <w:lang w:eastAsia="ja-JP"/>
        </w:rPr>
        <w:t xml:space="preserve">ges </w:t>
      </w:r>
      <w:r w:rsidR="007E2BB5">
        <w:rPr>
          <w:lang w:eastAsia="ja-JP"/>
        </w:rPr>
        <w:t xml:space="preserve">for PRUs in RAN2, RAN2 should wait </w:t>
      </w:r>
      <w:r w:rsidR="00CB26D7">
        <w:rPr>
          <w:lang w:eastAsia="ja-JP"/>
        </w:rPr>
        <w:t xml:space="preserve">for </w:t>
      </w:r>
      <w:r w:rsidR="007E2BB5">
        <w:rPr>
          <w:lang w:eastAsia="ja-JP"/>
        </w:rPr>
        <w:t>the</w:t>
      </w:r>
      <w:r w:rsidR="009B526F">
        <w:rPr>
          <w:lang w:eastAsia="ja-JP"/>
        </w:rPr>
        <w:t xml:space="preserve"> SA2</w:t>
      </w:r>
      <w:r w:rsidR="007E2BB5">
        <w:rPr>
          <w:lang w:eastAsia="ja-JP"/>
        </w:rPr>
        <w:t xml:space="preserve"> </w:t>
      </w:r>
      <w:r w:rsidR="00CB26D7">
        <w:rPr>
          <w:lang w:eastAsia="ja-JP"/>
        </w:rPr>
        <w:t xml:space="preserve">LCS Stage 2 support </w:t>
      </w:r>
      <w:r w:rsidR="009B526F">
        <w:rPr>
          <w:lang w:eastAsia="ja-JP"/>
        </w:rPr>
        <w:t>of PRUs.</w:t>
      </w:r>
    </w:p>
    <w:p w14:paraId="5D4E83DD" w14:textId="77777777" w:rsidR="00034ABB" w:rsidRPr="00616969" w:rsidRDefault="00034ABB" w:rsidP="00F835BA">
      <w:pPr>
        <w:spacing w:after="0"/>
        <w:rPr>
          <w:lang w:eastAsia="ja-JP"/>
        </w:rPr>
      </w:pPr>
    </w:p>
    <w:p w14:paraId="7241C891" w14:textId="7A52A9F6" w:rsidR="00CC64D9" w:rsidRDefault="00CC64D9" w:rsidP="00CC64D9">
      <w:pPr>
        <w:pStyle w:val="Heading1"/>
      </w:pPr>
      <w:r>
        <w:t>References</w:t>
      </w:r>
    </w:p>
    <w:p w14:paraId="0C3D9FE9" w14:textId="04182CBE" w:rsidR="00EF66BD" w:rsidRDefault="00AB4CB4" w:rsidP="002926E3">
      <w:pPr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>
        <w:rPr>
          <w:lang w:eastAsia="ja-JP"/>
        </w:rPr>
        <w:tab/>
      </w:r>
      <w:r w:rsidRPr="00AB4CB4">
        <w:rPr>
          <w:lang w:eastAsia="ja-JP"/>
        </w:rPr>
        <w:t>R2-2106920</w:t>
      </w:r>
      <w:r>
        <w:rPr>
          <w:lang w:eastAsia="ja-JP"/>
        </w:rPr>
        <w:t xml:space="preserve"> </w:t>
      </w:r>
      <w:r w:rsidRPr="00AB4CB4">
        <w:rPr>
          <w:lang w:eastAsia="ja-JP"/>
        </w:rPr>
        <w:t>(R1-2106326</w:t>
      </w:r>
      <w:r>
        <w:rPr>
          <w:lang w:eastAsia="ja-JP"/>
        </w:rPr>
        <w:t>), "</w:t>
      </w:r>
      <w:r w:rsidRPr="00AB4CB4">
        <w:rPr>
          <w:lang w:eastAsia="ja-JP"/>
        </w:rPr>
        <w:t xml:space="preserve">LS on Positioning Reference Units (PRUs) for enhancing positioning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AB4CB4">
        <w:rPr>
          <w:lang w:eastAsia="ja-JP"/>
        </w:rPr>
        <w:t>performance</w:t>
      </w:r>
      <w:r>
        <w:rPr>
          <w:lang w:eastAsia="ja-JP"/>
        </w:rPr>
        <w:t xml:space="preserve">", </w:t>
      </w:r>
      <w:r w:rsidRPr="00AB4CB4">
        <w:rPr>
          <w:lang w:eastAsia="ja-JP"/>
        </w:rPr>
        <w:t>RAN1</w:t>
      </w:r>
      <w:r>
        <w:rPr>
          <w:lang w:eastAsia="ja-JP"/>
        </w:rPr>
        <w:t>.</w:t>
      </w:r>
    </w:p>
    <w:p w14:paraId="2E792414" w14:textId="0EABEAC5" w:rsidR="00AB4CB4" w:rsidRDefault="00AB4CB4" w:rsidP="002926E3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>
        <w:rPr>
          <w:lang w:eastAsia="ja-JP"/>
        </w:rPr>
        <w:tab/>
      </w:r>
      <w:r w:rsidR="00BB631E" w:rsidRPr="00BB631E">
        <w:rPr>
          <w:lang w:eastAsia="ja-JP"/>
        </w:rPr>
        <w:t>R2-2108940</w:t>
      </w:r>
      <w:r w:rsidR="00BB631E">
        <w:rPr>
          <w:lang w:eastAsia="ja-JP"/>
        </w:rPr>
        <w:t>, "</w:t>
      </w:r>
      <w:r w:rsidR="00BB631E" w:rsidRPr="00BB631E">
        <w:rPr>
          <w:lang w:eastAsia="ja-JP"/>
        </w:rPr>
        <w:t>[AT115-e][</w:t>
      </w:r>
      <w:proofErr w:type="gramStart"/>
      <w:r w:rsidR="00BB631E" w:rsidRPr="00BB631E">
        <w:rPr>
          <w:lang w:eastAsia="ja-JP"/>
        </w:rPr>
        <w:t>610][</w:t>
      </w:r>
      <w:proofErr w:type="gramEnd"/>
      <w:r w:rsidR="00BB631E" w:rsidRPr="00BB631E">
        <w:rPr>
          <w:lang w:eastAsia="ja-JP"/>
        </w:rPr>
        <w:t>POS] PRUs (CATT)</w:t>
      </w:r>
      <w:r w:rsidR="00BB631E">
        <w:rPr>
          <w:lang w:eastAsia="ja-JP"/>
        </w:rPr>
        <w:t xml:space="preserve">", </w:t>
      </w:r>
      <w:r w:rsidR="00BB631E" w:rsidRPr="00BB631E">
        <w:rPr>
          <w:lang w:eastAsia="ja-JP"/>
        </w:rPr>
        <w:t>CATT</w:t>
      </w:r>
      <w:r w:rsidR="00BB631E">
        <w:rPr>
          <w:lang w:eastAsia="ja-JP"/>
        </w:rPr>
        <w:t>.</w:t>
      </w:r>
    </w:p>
    <w:p w14:paraId="504F28CB" w14:textId="44C024DB" w:rsidR="002926E3" w:rsidRDefault="002926E3" w:rsidP="002926E3">
      <w:pPr>
        <w:rPr>
          <w:lang w:eastAsia="ja-JP"/>
        </w:rPr>
      </w:pPr>
      <w:r>
        <w:rPr>
          <w:lang w:eastAsia="ja-JP"/>
        </w:rPr>
        <w:t>[</w:t>
      </w:r>
      <w:r w:rsidR="00BB631E">
        <w:rPr>
          <w:lang w:eastAsia="ja-JP"/>
        </w:rPr>
        <w:t>3</w:t>
      </w:r>
      <w:r>
        <w:rPr>
          <w:lang w:eastAsia="ja-JP"/>
        </w:rPr>
        <w:t>]</w:t>
      </w:r>
      <w:r>
        <w:rPr>
          <w:lang w:eastAsia="ja-JP"/>
        </w:rPr>
        <w:tab/>
      </w:r>
      <w:r>
        <w:rPr>
          <w:lang w:eastAsia="ja-JP"/>
        </w:rPr>
        <w:tab/>
      </w:r>
      <w:r w:rsidR="00961ECF" w:rsidRPr="00961ECF">
        <w:rPr>
          <w:lang w:eastAsia="ja-JP"/>
        </w:rPr>
        <w:t>R2-2108835</w:t>
      </w:r>
      <w:r w:rsidR="00961ECF">
        <w:rPr>
          <w:lang w:eastAsia="ja-JP"/>
        </w:rPr>
        <w:t>, "</w:t>
      </w:r>
      <w:r w:rsidR="003B5FEE" w:rsidRPr="003B5FEE">
        <w:rPr>
          <w:lang w:eastAsia="ja-JP"/>
        </w:rPr>
        <w:t>Report from session on positioning and sidelink relay</w:t>
      </w:r>
      <w:r w:rsidR="003B5FEE">
        <w:rPr>
          <w:lang w:eastAsia="ja-JP"/>
        </w:rPr>
        <w:t xml:space="preserve">", </w:t>
      </w:r>
      <w:r w:rsidR="00A24BBC" w:rsidRPr="00A24BBC">
        <w:rPr>
          <w:lang w:eastAsia="ja-JP"/>
        </w:rPr>
        <w:t>Session Chair (MediaTek)</w:t>
      </w:r>
      <w:r w:rsidR="00A24BBC">
        <w:rPr>
          <w:lang w:eastAsia="ja-JP"/>
        </w:rPr>
        <w:t>.</w:t>
      </w:r>
    </w:p>
    <w:p w14:paraId="20312161" w14:textId="2BF5DB5C" w:rsidR="00CE622E" w:rsidRDefault="00CE622E" w:rsidP="00CE622E">
      <w:r>
        <w:t>[4]</w:t>
      </w:r>
      <w:r>
        <w:tab/>
      </w:r>
      <w:r>
        <w:tab/>
        <w:t>3GPP TS 38.305: "Stage 2 functional specification of User Equipment (UE) positioning in NG-RAN".</w:t>
      </w:r>
    </w:p>
    <w:p w14:paraId="446AAC58" w14:textId="57C848C7" w:rsidR="00CE622E" w:rsidRDefault="00CE622E" w:rsidP="00CE622E">
      <w:r>
        <w:t>[5]</w:t>
      </w:r>
      <w:r>
        <w:tab/>
      </w:r>
      <w:r>
        <w:tab/>
        <w:t>3GPP TS 23.273: "5G System (5GS) Location Services (LCS); Stage 2".</w:t>
      </w:r>
    </w:p>
    <w:p w14:paraId="399CE1C5" w14:textId="7046A75F" w:rsidR="00D07906" w:rsidRDefault="00D07906" w:rsidP="00CE622E">
      <w:r>
        <w:t>[6]</w:t>
      </w:r>
      <w:r>
        <w:tab/>
      </w:r>
      <w:r>
        <w:tab/>
      </w:r>
      <w:r w:rsidR="005F045E" w:rsidRPr="005F045E">
        <w:t>R2-2108386</w:t>
      </w:r>
      <w:r w:rsidR="005F045E">
        <w:t>, "</w:t>
      </w:r>
      <w:r w:rsidR="00543280" w:rsidRPr="00543280">
        <w:t>Signalling and Procedures for supporting Positioning Reference Units</w:t>
      </w:r>
      <w:r w:rsidR="00543280">
        <w:t>", Qualcomm Incorporated.</w:t>
      </w:r>
    </w:p>
    <w:p w14:paraId="7769959E" w14:textId="140DA056" w:rsidR="00C7680D" w:rsidRDefault="00655D1D" w:rsidP="00C7680D">
      <w:r>
        <w:t>[7]</w:t>
      </w:r>
      <w:r>
        <w:tab/>
      </w:r>
      <w:r>
        <w:tab/>
      </w:r>
      <w:r w:rsidR="003B4DAF" w:rsidRPr="003B4DAF">
        <w:t>R2-2110827</w:t>
      </w:r>
      <w:r w:rsidRPr="003B4DAF">
        <w:t>, "</w:t>
      </w:r>
      <w:r w:rsidR="00BD5549" w:rsidRPr="00BD5549">
        <w:t xml:space="preserve">[draft] Response LS on Positioning Reference Units (PRUs) for enhancing positioning </w:t>
      </w:r>
      <w:r w:rsidR="00BD5549">
        <w:tab/>
      </w:r>
      <w:r w:rsidR="00BD5549">
        <w:tab/>
      </w:r>
      <w:r w:rsidR="00BD5549">
        <w:tab/>
      </w:r>
      <w:r w:rsidR="00BD5549">
        <w:tab/>
      </w:r>
      <w:r w:rsidR="00BD5549">
        <w:tab/>
      </w:r>
      <w:r w:rsidR="00BD5549" w:rsidRPr="00BD5549">
        <w:t>performance</w:t>
      </w:r>
      <w:r w:rsidR="00BD5549">
        <w:t>"</w:t>
      </w:r>
      <w:r w:rsidR="00C7680D">
        <w:t>, Qualcomm Incorporated.</w:t>
      </w:r>
    </w:p>
    <w:p w14:paraId="618FDBB9" w14:textId="289DC2C4" w:rsidR="00655D1D" w:rsidRDefault="00655D1D" w:rsidP="00CE622E"/>
    <w:p w14:paraId="75CD56A8" w14:textId="77777777" w:rsidR="00B31315" w:rsidRDefault="00B31315" w:rsidP="00850BD4"/>
    <w:sectPr w:rsidR="00B31315" w:rsidSect="00282739">
      <w:footerReference w:type="default" r:id="rId16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84EF4" w14:textId="77777777" w:rsidR="005C3AB2" w:rsidRDefault="005C3AB2">
      <w:r>
        <w:separator/>
      </w:r>
    </w:p>
  </w:endnote>
  <w:endnote w:type="continuationSeparator" w:id="0">
    <w:p w14:paraId="02FA279E" w14:textId="77777777" w:rsidR="005C3AB2" w:rsidRDefault="005C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298216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3EC00" w14:textId="51AC47EA" w:rsidR="00282739" w:rsidRDefault="0028273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927E92A" w:rsidR="00557BF2" w:rsidRDefault="00557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BAC59" w14:textId="77777777" w:rsidR="005C3AB2" w:rsidRDefault="005C3AB2">
      <w:r>
        <w:separator/>
      </w:r>
    </w:p>
  </w:footnote>
  <w:footnote w:type="continuationSeparator" w:id="0">
    <w:p w14:paraId="4AAA588E" w14:textId="77777777" w:rsidR="005C3AB2" w:rsidRDefault="005C3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8375D0"/>
    <w:multiLevelType w:val="hybridMultilevel"/>
    <w:tmpl w:val="7B26E3A8"/>
    <w:lvl w:ilvl="0" w:tplc="C108C614">
      <w:numFmt w:val="bullet"/>
      <w:lvlText w:val="-"/>
      <w:lvlJc w:val="left"/>
      <w:pPr>
        <w:ind w:left="2069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6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5"/>
  </w:num>
  <w:num w:numId="10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1C3"/>
    <w:rsid w:val="00001D0F"/>
    <w:rsid w:val="00002139"/>
    <w:rsid w:val="000027EA"/>
    <w:rsid w:val="00003C7D"/>
    <w:rsid w:val="000044AF"/>
    <w:rsid w:val="00004892"/>
    <w:rsid w:val="000049C9"/>
    <w:rsid w:val="0000594A"/>
    <w:rsid w:val="00005965"/>
    <w:rsid w:val="000069B1"/>
    <w:rsid w:val="00006A07"/>
    <w:rsid w:val="00010462"/>
    <w:rsid w:val="000104A2"/>
    <w:rsid w:val="0001102F"/>
    <w:rsid w:val="00011813"/>
    <w:rsid w:val="0001239E"/>
    <w:rsid w:val="000126D2"/>
    <w:rsid w:val="00013067"/>
    <w:rsid w:val="00013B07"/>
    <w:rsid w:val="00013DC7"/>
    <w:rsid w:val="00015187"/>
    <w:rsid w:val="00016B99"/>
    <w:rsid w:val="00017EFA"/>
    <w:rsid w:val="00022637"/>
    <w:rsid w:val="00023635"/>
    <w:rsid w:val="00025FAF"/>
    <w:rsid w:val="000267F6"/>
    <w:rsid w:val="000268E7"/>
    <w:rsid w:val="00027415"/>
    <w:rsid w:val="00027459"/>
    <w:rsid w:val="00027A7C"/>
    <w:rsid w:val="00027BCA"/>
    <w:rsid w:val="00031D24"/>
    <w:rsid w:val="00032315"/>
    <w:rsid w:val="00032928"/>
    <w:rsid w:val="000346AB"/>
    <w:rsid w:val="000347FC"/>
    <w:rsid w:val="00034ABB"/>
    <w:rsid w:val="000353C9"/>
    <w:rsid w:val="000369F4"/>
    <w:rsid w:val="000411D4"/>
    <w:rsid w:val="0004215D"/>
    <w:rsid w:val="00043787"/>
    <w:rsid w:val="0004546E"/>
    <w:rsid w:val="00047862"/>
    <w:rsid w:val="000500A0"/>
    <w:rsid w:val="0005094D"/>
    <w:rsid w:val="00051728"/>
    <w:rsid w:val="00052769"/>
    <w:rsid w:val="00052CA2"/>
    <w:rsid w:val="00053193"/>
    <w:rsid w:val="00055632"/>
    <w:rsid w:val="00055704"/>
    <w:rsid w:val="0005695E"/>
    <w:rsid w:val="00061116"/>
    <w:rsid w:val="00061470"/>
    <w:rsid w:val="000642FB"/>
    <w:rsid w:val="0006735E"/>
    <w:rsid w:val="000717E9"/>
    <w:rsid w:val="000721C3"/>
    <w:rsid w:val="0007255F"/>
    <w:rsid w:val="000726B3"/>
    <w:rsid w:val="0007309F"/>
    <w:rsid w:val="00073478"/>
    <w:rsid w:val="000740E4"/>
    <w:rsid w:val="00075164"/>
    <w:rsid w:val="0007581B"/>
    <w:rsid w:val="00075A80"/>
    <w:rsid w:val="00075D2A"/>
    <w:rsid w:val="00075F95"/>
    <w:rsid w:val="000808A6"/>
    <w:rsid w:val="00082C2E"/>
    <w:rsid w:val="000841D7"/>
    <w:rsid w:val="0008445A"/>
    <w:rsid w:val="00084DFC"/>
    <w:rsid w:val="00090152"/>
    <w:rsid w:val="00091F46"/>
    <w:rsid w:val="00094648"/>
    <w:rsid w:val="000954F7"/>
    <w:rsid w:val="00097274"/>
    <w:rsid w:val="000A275C"/>
    <w:rsid w:val="000A39F8"/>
    <w:rsid w:val="000A43C0"/>
    <w:rsid w:val="000A45C6"/>
    <w:rsid w:val="000A4E5F"/>
    <w:rsid w:val="000A5942"/>
    <w:rsid w:val="000A65A9"/>
    <w:rsid w:val="000A66E6"/>
    <w:rsid w:val="000A6DD0"/>
    <w:rsid w:val="000A74B1"/>
    <w:rsid w:val="000A79E9"/>
    <w:rsid w:val="000B091E"/>
    <w:rsid w:val="000B1BC3"/>
    <w:rsid w:val="000B5330"/>
    <w:rsid w:val="000B6CA6"/>
    <w:rsid w:val="000B7753"/>
    <w:rsid w:val="000C02AD"/>
    <w:rsid w:val="000C0585"/>
    <w:rsid w:val="000C066F"/>
    <w:rsid w:val="000C079B"/>
    <w:rsid w:val="000C1D18"/>
    <w:rsid w:val="000C1E90"/>
    <w:rsid w:val="000C692A"/>
    <w:rsid w:val="000C6BDD"/>
    <w:rsid w:val="000C70F9"/>
    <w:rsid w:val="000C7E9C"/>
    <w:rsid w:val="000D08D1"/>
    <w:rsid w:val="000D10FA"/>
    <w:rsid w:val="000D366D"/>
    <w:rsid w:val="000D3A5B"/>
    <w:rsid w:val="000D451D"/>
    <w:rsid w:val="000D4A78"/>
    <w:rsid w:val="000D4E0A"/>
    <w:rsid w:val="000D4EA3"/>
    <w:rsid w:val="000D5442"/>
    <w:rsid w:val="000D5D03"/>
    <w:rsid w:val="000D63F0"/>
    <w:rsid w:val="000D66BE"/>
    <w:rsid w:val="000D6CD4"/>
    <w:rsid w:val="000D782A"/>
    <w:rsid w:val="000E1336"/>
    <w:rsid w:val="000E2026"/>
    <w:rsid w:val="000E23FC"/>
    <w:rsid w:val="000E3BFA"/>
    <w:rsid w:val="000F0161"/>
    <w:rsid w:val="000F3491"/>
    <w:rsid w:val="000F3CBD"/>
    <w:rsid w:val="000F4166"/>
    <w:rsid w:val="000F4A87"/>
    <w:rsid w:val="000F53B4"/>
    <w:rsid w:val="000F5A19"/>
    <w:rsid w:val="000F69B2"/>
    <w:rsid w:val="000F6FAA"/>
    <w:rsid w:val="000F73ED"/>
    <w:rsid w:val="000F7DA3"/>
    <w:rsid w:val="00100D8B"/>
    <w:rsid w:val="00100E4A"/>
    <w:rsid w:val="0010104A"/>
    <w:rsid w:val="00102CC0"/>
    <w:rsid w:val="00103016"/>
    <w:rsid w:val="0010476A"/>
    <w:rsid w:val="00104A6E"/>
    <w:rsid w:val="0010509D"/>
    <w:rsid w:val="00105920"/>
    <w:rsid w:val="001065DA"/>
    <w:rsid w:val="00107F00"/>
    <w:rsid w:val="0011090D"/>
    <w:rsid w:val="00110D09"/>
    <w:rsid w:val="00110F2A"/>
    <w:rsid w:val="00111BF4"/>
    <w:rsid w:val="00112802"/>
    <w:rsid w:val="00114725"/>
    <w:rsid w:val="00116486"/>
    <w:rsid w:val="00117393"/>
    <w:rsid w:val="0011749A"/>
    <w:rsid w:val="001208FE"/>
    <w:rsid w:val="00120B5D"/>
    <w:rsid w:val="00120E41"/>
    <w:rsid w:val="001229C4"/>
    <w:rsid w:val="00122B6A"/>
    <w:rsid w:val="00123BA3"/>
    <w:rsid w:val="0012456D"/>
    <w:rsid w:val="00124711"/>
    <w:rsid w:val="001250BE"/>
    <w:rsid w:val="00125F4B"/>
    <w:rsid w:val="00126248"/>
    <w:rsid w:val="00126ED8"/>
    <w:rsid w:val="00127955"/>
    <w:rsid w:val="00127B98"/>
    <w:rsid w:val="00127F06"/>
    <w:rsid w:val="00127F4B"/>
    <w:rsid w:val="001307BE"/>
    <w:rsid w:val="001311F4"/>
    <w:rsid w:val="00131619"/>
    <w:rsid w:val="00132913"/>
    <w:rsid w:val="00132C83"/>
    <w:rsid w:val="00136641"/>
    <w:rsid w:val="001376E3"/>
    <w:rsid w:val="00137848"/>
    <w:rsid w:val="00137BC9"/>
    <w:rsid w:val="001417E8"/>
    <w:rsid w:val="00141D73"/>
    <w:rsid w:val="001428FB"/>
    <w:rsid w:val="001433C1"/>
    <w:rsid w:val="00143C7D"/>
    <w:rsid w:val="001442A4"/>
    <w:rsid w:val="0014512F"/>
    <w:rsid w:val="001451E6"/>
    <w:rsid w:val="00145CDE"/>
    <w:rsid w:val="00146396"/>
    <w:rsid w:val="001464B0"/>
    <w:rsid w:val="00146F54"/>
    <w:rsid w:val="00147304"/>
    <w:rsid w:val="0015004B"/>
    <w:rsid w:val="00150E3F"/>
    <w:rsid w:val="00152296"/>
    <w:rsid w:val="00153A1A"/>
    <w:rsid w:val="00154DFD"/>
    <w:rsid w:val="0015527E"/>
    <w:rsid w:val="00156B22"/>
    <w:rsid w:val="00156B36"/>
    <w:rsid w:val="00157F7B"/>
    <w:rsid w:val="00160204"/>
    <w:rsid w:val="001615DB"/>
    <w:rsid w:val="0016411A"/>
    <w:rsid w:val="00167CDC"/>
    <w:rsid w:val="0017035C"/>
    <w:rsid w:val="00174088"/>
    <w:rsid w:val="00176FEF"/>
    <w:rsid w:val="0017781D"/>
    <w:rsid w:val="00177865"/>
    <w:rsid w:val="001779C9"/>
    <w:rsid w:val="001808D6"/>
    <w:rsid w:val="00180C76"/>
    <w:rsid w:val="00182165"/>
    <w:rsid w:val="00182ED1"/>
    <w:rsid w:val="001830E5"/>
    <w:rsid w:val="0018369C"/>
    <w:rsid w:val="001837DE"/>
    <w:rsid w:val="00183BFE"/>
    <w:rsid w:val="001841D3"/>
    <w:rsid w:val="0018500F"/>
    <w:rsid w:val="00186AEA"/>
    <w:rsid w:val="00186B15"/>
    <w:rsid w:val="00187981"/>
    <w:rsid w:val="001913C6"/>
    <w:rsid w:val="001919F9"/>
    <w:rsid w:val="00192002"/>
    <w:rsid w:val="00192A9F"/>
    <w:rsid w:val="00194AF9"/>
    <w:rsid w:val="00195523"/>
    <w:rsid w:val="001955B3"/>
    <w:rsid w:val="0019690C"/>
    <w:rsid w:val="00196E01"/>
    <w:rsid w:val="00197FC7"/>
    <w:rsid w:val="001A1C16"/>
    <w:rsid w:val="001A1E07"/>
    <w:rsid w:val="001A1F4D"/>
    <w:rsid w:val="001A2EEE"/>
    <w:rsid w:val="001A334C"/>
    <w:rsid w:val="001A5AD5"/>
    <w:rsid w:val="001B069C"/>
    <w:rsid w:val="001B219D"/>
    <w:rsid w:val="001B31E6"/>
    <w:rsid w:val="001B5B73"/>
    <w:rsid w:val="001B5EB8"/>
    <w:rsid w:val="001B62A3"/>
    <w:rsid w:val="001C02E3"/>
    <w:rsid w:val="001C052B"/>
    <w:rsid w:val="001C0C53"/>
    <w:rsid w:val="001C0EBB"/>
    <w:rsid w:val="001C1F5A"/>
    <w:rsid w:val="001C2C14"/>
    <w:rsid w:val="001C3D06"/>
    <w:rsid w:val="001C5C84"/>
    <w:rsid w:val="001C75A0"/>
    <w:rsid w:val="001C7A3C"/>
    <w:rsid w:val="001D2B27"/>
    <w:rsid w:val="001D3D8B"/>
    <w:rsid w:val="001D3F64"/>
    <w:rsid w:val="001D539F"/>
    <w:rsid w:val="001D5A22"/>
    <w:rsid w:val="001E0654"/>
    <w:rsid w:val="001E0D1E"/>
    <w:rsid w:val="001E0E16"/>
    <w:rsid w:val="001E30DD"/>
    <w:rsid w:val="001E30F8"/>
    <w:rsid w:val="001E43EE"/>
    <w:rsid w:val="001E4961"/>
    <w:rsid w:val="001E4BDF"/>
    <w:rsid w:val="001E72E0"/>
    <w:rsid w:val="001E79B2"/>
    <w:rsid w:val="001F0153"/>
    <w:rsid w:val="001F0821"/>
    <w:rsid w:val="001F145D"/>
    <w:rsid w:val="001F168E"/>
    <w:rsid w:val="001F3101"/>
    <w:rsid w:val="001F4517"/>
    <w:rsid w:val="001F5421"/>
    <w:rsid w:val="001F5BDD"/>
    <w:rsid w:val="001F5F7C"/>
    <w:rsid w:val="001F60C9"/>
    <w:rsid w:val="001F791D"/>
    <w:rsid w:val="00200B64"/>
    <w:rsid w:val="00201B42"/>
    <w:rsid w:val="00201B54"/>
    <w:rsid w:val="00203E0C"/>
    <w:rsid w:val="00204088"/>
    <w:rsid w:val="0020490E"/>
    <w:rsid w:val="002052D1"/>
    <w:rsid w:val="00205378"/>
    <w:rsid w:val="002059F5"/>
    <w:rsid w:val="00206BBE"/>
    <w:rsid w:val="0021052B"/>
    <w:rsid w:val="00212EB7"/>
    <w:rsid w:val="00213D3A"/>
    <w:rsid w:val="00213F01"/>
    <w:rsid w:val="00213F96"/>
    <w:rsid w:val="00216A53"/>
    <w:rsid w:val="00217D58"/>
    <w:rsid w:val="00220580"/>
    <w:rsid w:val="002205E7"/>
    <w:rsid w:val="0022241F"/>
    <w:rsid w:val="002235EC"/>
    <w:rsid w:val="00224272"/>
    <w:rsid w:val="00226B76"/>
    <w:rsid w:val="00227B45"/>
    <w:rsid w:val="00227D5E"/>
    <w:rsid w:val="0023188E"/>
    <w:rsid w:val="00231950"/>
    <w:rsid w:val="00231F6B"/>
    <w:rsid w:val="00233A20"/>
    <w:rsid w:val="00234615"/>
    <w:rsid w:val="00235330"/>
    <w:rsid w:val="002362DA"/>
    <w:rsid w:val="0023752F"/>
    <w:rsid w:val="00237F04"/>
    <w:rsid w:val="00242743"/>
    <w:rsid w:val="00242D02"/>
    <w:rsid w:val="00242E8F"/>
    <w:rsid w:val="00244020"/>
    <w:rsid w:val="002455BC"/>
    <w:rsid w:val="00246437"/>
    <w:rsid w:val="00246A0A"/>
    <w:rsid w:val="002470A3"/>
    <w:rsid w:val="0025002B"/>
    <w:rsid w:val="00250AF1"/>
    <w:rsid w:val="00251F46"/>
    <w:rsid w:val="00252EC0"/>
    <w:rsid w:val="00252EE4"/>
    <w:rsid w:val="002530E9"/>
    <w:rsid w:val="00253768"/>
    <w:rsid w:val="00253A19"/>
    <w:rsid w:val="002545F1"/>
    <w:rsid w:val="0025492C"/>
    <w:rsid w:val="0025558F"/>
    <w:rsid w:val="002555FE"/>
    <w:rsid w:val="00255618"/>
    <w:rsid w:val="002572B7"/>
    <w:rsid w:val="002573C9"/>
    <w:rsid w:val="0025790A"/>
    <w:rsid w:val="00257B25"/>
    <w:rsid w:val="00261309"/>
    <w:rsid w:val="00261EBD"/>
    <w:rsid w:val="00262A16"/>
    <w:rsid w:val="00264F86"/>
    <w:rsid w:val="00265C97"/>
    <w:rsid w:val="00265D19"/>
    <w:rsid w:val="002667C3"/>
    <w:rsid w:val="00270F24"/>
    <w:rsid w:val="00271F46"/>
    <w:rsid w:val="002753E1"/>
    <w:rsid w:val="00277138"/>
    <w:rsid w:val="00277F81"/>
    <w:rsid w:val="002818F5"/>
    <w:rsid w:val="002821AF"/>
    <w:rsid w:val="00282364"/>
    <w:rsid w:val="00282441"/>
    <w:rsid w:val="00282739"/>
    <w:rsid w:val="002838DE"/>
    <w:rsid w:val="0028460A"/>
    <w:rsid w:val="00284708"/>
    <w:rsid w:val="00285988"/>
    <w:rsid w:val="002869FA"/>
    <w:rsid w:val="00286CEA"/>
    <w:rsid w:val="002871C0"/>
    <w:rsid w:val="002873C5"/>
    <w:rsid w:val="0029054A"/>
    <w:rsid w:val="00290FF8"/>
    <w:rsid w:val="002913C8"/>
    <w:rsid w:val="002926E3"/>
    <w:rsid w:val="002940BB"/>
    <w:rsid w:val="00296B8F"/>
    <w:rsid w:val="002A14DD"/>
    <w:rsid w:val="002A172A"/>
    <w:rsid w:val="002A175C"/>
    <w:rsid w:val="002A1CAD"/>
    <w:rsid w:val="002A212E"/>
    <w:rsid w:val="002A21CC"/>
    <w:rsid w:val="002A2354"/>
    <w:rsid w:val="002A326D"/>
    <w:rsid w:val="002A3584"/>
    <w:rsid w:val="002A3638"/>
    <w:rsid w:val="002A3F56"/>
    <w:rsid w:val="002A4208"/>
    <w:rsid w:val="002A49E4"/>
    <w:rsid w:val="002A511C"/>
    <w:rsid w:val="002A5580"/>
    <w:rsid w:val="002A5973"/>
    <w:rsid w:val="002A5E12"/>
    <w:rsid w:val="002A6BED"/>
    <w:rsid w:val="002A6C9D"/>
    <w:rsid w:val="002A7095"/>
    <w:rsid w:val="002A79CF"/>
    <w:rsid w:val="002A7EF8"/>
    <w:rsid w:val="002B0908"/>
    <w:rsid w:val="002B0D02"/>
    <w:rsid w:val="002B1632"/>
    <w:rsid w:val="002B163C"/>
    <w:rsid w:val="002B1B3B"/>
    <w:rsid w:val="002B3564"/>
    <w:rsid w:val="002B3935"/>
    <w:rsid w:val="002B4853"/>
    <w:rsid w:val="002B4869"/>
    <w:rsid w:val="002B4A82"/>
    <w:rsid w:val="002B559A"/>
    <w:rsid w:val="002B5BD4"/>
    <w:rsid w:val="002B5D96"/>
    <w:rsid w:val="002B6956"/>
    <w:rsid w:val="002C0493"/>
    <w:rsid w:val="002C3132"/>
    <w:rsid w:val="002C38C3"/>
    <w:rsid w:val="002C4723"/>
    <w:rsid w:val="002C4834"/>
    <w:rsid w:val="002C5D63"/>
    <w:rsid w:val="002D3149"/>
    <w:rsid w:val="002D34A6"/>
    <w:rsid w:val="002D4926"/>
    <w:rsid w:val="002D4FC2"/>
    <w:rsid w:val="002D60CB"/>
    <w:rsid w:val="002E06BD"/>
    <w:rsid w:val="002E0995"/>
    <w:rsid w:val="002E113A"/>
    <w:rsid w:val="002E334B"/>
    <w:rsid w:val="002E492C"/>
    <w:rsid w:val="002E5003"/>
    <w:rsid w:val="002E50CA"/>
    <w:rsid w:val="002E55A5"/>
    <w:rsid w:val="002F1A96"/>
    <w:rsid w:val="002F1CD5"/>
    <w:rsid w:val="002F50A5"/>
    <w:rsid w:val="002F557A"/>
    <w:rsid w:val="002F5D15"/>
    <w:rsid w:val="002F6A16"/>
    <w:rsid w:val="0030112E"/>
    <w:rsid w:val="003038BC"/>
    <w:rsid w:val="00303AC5"/>
    <w:rsid w:val="00303B23"/>
    <w:rsid w:val="00304972"/>
    <w:rsid w:val="00305242"/>
    <w:rsid w:val="00306283"/>
    <w:rsid w:val="003100CB"/>
    <w:rsid w:val="00311C38"/>
    <w:rsid w:val="00312B4D"/>
    <w:rsid w:val="00314DA3"/>
    <w:rsid w:val="00314F7D"/>
    <w:rsid w:val="00316ECC"/>
    <w:rsid w:val="003179CC"/>
    <w:rsid w:val="003213CB"/>
    <w:rsid w:val="00321EC4"/>
    <w:rsid w:val="0032229D"/>
    <w:rsid w:val="00322BC4"/>
    <w:rsid w:val="00323240"/>
    <w:rsid w:val="00324AE3"/>
    <w:rsid w:val="00325E0A"/>
    <w:rsid w:val="00326EE9"/>
    <w:rsid w:val="00327A8C"/>
    <w:rsid w:val="00332113"/>
    <w:rsid w:val="00332781"/>
    <w:rsid w:val="00333A79"/>
    <w:rsid w:val="00333B67"/>
    <w:rsid w:val="00335E70"/>
    <w:rsid w:val="0033621D"/>
    <w:rsid w:val="00336C50"/>
    <w:rsid w:val="003407BD"/>
    <w:rsid w:val="0034098B"/>
    <w:rsid w:val="00341105"/>
    <w:rsid w:val="00341EDB"/>
    <w:rsid w:val="003443C1"/>
    <w:rsid w:val="00346029"/>
    <w:rsid w:val="00346C4B"/>
    <w:rsid w:val="00350EA3"/>
    <w:rsid w:val="00354075"/>
    <w:rsid w:val="00354620"/>
    <w:rsid w:val="00354C05"/>
    <w:rsid w:val="00354D59"/>
    <w:rsid w:val="00356374"/>
    <w:rsid w:val="003568A1"/>
    <w:rsid w:val="003568F3"/>
    <w:rsid w:val="0035779B"/>
    <w:rsid w:val="00357DDD"/>
    <w:rsid w:val="003606D7"/>
    <w:rsid w:val="00361175"/>
    <w:rsid w:val="00361645"/>
    <w:rsid w:val="0036447C"/>
    <w:rsid w:val="00364F40"/>
    <w:rsid w:val="00365CFC"/>
    <w:rsid w:val="00366276"/>
    <w:rsid w:val="00366DA2"/>
    <w:rsid w:val="00370AFF"/>
    <w:rsid w:val="0037121C"/>
    <w:rsid w:val="003725B4"/>
    <w:rsid w:val="00373724"/>
    <w:rsid w:val="00373D99"/>
    <w:rsid w:val="0037552F"/>
    <w:rsid w:val="00376C1C"/>
    <w:rsid w:val="00376FD2"/>
    <w:rsid w:val="003770A0"/>
    <w:rsid w:val="00377B05"/>
    <w:rsid w:val="00377EA1"/>
    <w:rsid w:val="00380F45"/>
    <w:rsid w:val="003819C7"/>
    <w:rsid w:val="00381A17"/>
    <w:rsid w:val="00382160"/>
    <w:rsid w:val="0038225E"/>
    <w:rsid w:val="0038374E"/>
    <w:rsid w:val="00384657"/>
    <w:rsid w:val="00384716"/>
    <w:rsid w:val="00386D5B"/>
    <w:rsid w:val="00391915"/>
    <w:rsid w:val="00392314"/>
    <w:rsid w:val="00393AF2"/>
    <w:rsid w:val="00394F9F"/>
    <w:rsid w:val="00397BB2"/>
    <w:rsid w:val="003A0A90"/>
    <w:rsid w:val="003A0CBC"/>
    <w:rsid w:val="003A33E5"/>
    <w:rsid w:val="003A3651"/>
    <w:rsid w:val="003A3760"/>
    <w:rsid w:val="003A3826"/>
    <w:rsid w:val="003A3E00"/>
    <w:rsid w:val="003A41C8"/>
    <w:rsid w:val="003A4657"/>
    <w:rsid w:val="003A4D7E"/>
    <w:rsid w:val="003A5D8B"/>
    <w:rsid w:val="003A68F0"/>
    <w:rsid w:val="003A7548"/>
    <w:rsid w:val="003A7F13"/>
    <w:rsid w:val="003B0E3E"/>
    <w:rsid w:val="003B12D4"/>
    <w:rsid w:val="003B2095"/>
    <w:rsid w:val="003B2557"/>
    <w:rsid w:val="003B25A5"/>
    <w:rsid w:val="003B3700"/>
    <w:rsid w:val="003B4AED"/>
    <w:rsid w:val="003B4DAF"/>
    <w:rsid w:val="003B4FA4"/>
    <w:rsid w:val="003B5FEE"/>
    <w:rsid w:val="003C07A8"/>
    <w:rsid w:val="003C0E35"/>
    <w:rsid w:val="003C16DD"/>
    <w:rsid w:val="003C1ACE"/>
    <w:rsid w:val="003C1D8C"/>
    <w:rsid w:val="003C1FAF"/>
    <w:rsid w:val="003C2BED"/>
    <w:rsid w:val="003C3320"/>
    <w:rsid w:val="003C47BD"/>
    <w:rsid w:val="003C4B02"/>
    <w:rsid w:val="003C53AF"/>
    <w:rsid w:val="003C5D1E"/>
    <w:rsid w:val="003C682F"/>
    <w:rsid w:val="003C7F3E"/>
    <w:rsid w:val="003D0D85"/>
    <w:rsid w:val="003D145B"/>
    <w:rsid w:val="003D1B23"/>
    <w:rsid w:val="003D38B0"/>
    <w:rsid w:val="003D5FA6"/>
    <w:rsid w:val="003D6170"/>
    <w:rsid w:val="003D65B9"/>
    <w:rsid w:val="003D6976"/>
    <w:rsid w:val="003D7844"/>
    <w:rsid w:val="003E2208"/>
    <w:rsid w:val="003E2485"/>
    <w:rsid w:val="003E34D3"/>
    <w:rsid w:val="003E4500"/>
    <w:rsid w:val="003E45BB"/>
    <w:rsid w:val="003E79E3"/>
    <w:rsid w:val="003F0160"/>
    <w:rsid w:val="003F08D1"/>
    <w:rsid w:val="003F17C4"/>
    <w:rsid w:val="003F1F4B"/>
    <w:rsid w:val="003F52C1"/>
    <w:rsid w:val="003F7BED"/>
    <w:rsid w:val="00400B02"/>
    <w:rsid w:val="00400B95"/>
    <w:rsid w:val="00401505"/>
    <w:rsid w:val="00403AE9"/>
    <w:rsid w:val="0040686B"/>
    <w:rsid w:val="004069D8"/>
    <w:rsid w:val="00406E61"/>
    <w:rsid w:val="00407580"/>
    <w:rsid w:val="00407EA8"/>
    <w:rsid w:val="00410DB6"/>
    <w:rsid w:val="00413056"/>
    <w:rsid w:val="004131B8"/>
    <w:rsid w:val="004135D6"/>
    <w:rsid w:val="00413AA7"/>
    <w:rsid w:val="00413ABE"/>
    <w:rsid w:val="00413B34"/>
    <w:rsid w:val="0041669C"/>
    <w:rsid w:val="00417CDF"/>
    <w:rsid w:val="00420E8C"/>
    <w:rsid w:val="00421876"/>
    <w:rsid w:val="00421A95"/>
    <w:rsid w:val="004234B0"/>
    <w:rsid w:val="00426EF9"/>
    <w:rsid w:val="00430998"/>
    <w:rsid w:val="00430B62"/>
    <w:rsid w:val="00431514"/>
    <w:rsid w:val="004317E4"/>
    <w:rsid w:val="00432208"/>
    <w:rsid w:val="00432517"/>
    <w:rsid w:val="004337E2"/>
    <w:rsid w:val="00433C50"/>
    <w:rsid w:val="00434A5C"/>
    <w:rsid w:val="00435C75"/>
    <w:rsid w:val="00436133"/>
    <w:rsid w:val="004364EF"/>
    <w:rsid w:val="004367DC"/>
    <w:rsid w:val="00436BF6"/>
    <w:rsid w:val="00436EDA"/>
    <w:rsid w:val="004377D5"/>
    <w:rsid w:val="00437D57"/>
    <w:rsid w:val="00444AAF"/>
    <w:rsid w:val="0044672A"/>
    <w:rsid w:val="004475AE"/>
    <w:rsid w:val="00447DD3"/>
    <w:rsid w:val="00450A57"/>
    <w:rsid w:val="00450AC9"/>
    <w:rsid w:val="0045277A"/>
    <w:rsid w:val="00453CC9"/>
    <w:rsid w:val="0045421E"/>
    <w:rsid w:val="00455118"/>
    <w:rsid w:val="00457497"/>
    <w:rsid w:val="00457F27"/>
    <w:rsid w:val="00460C75"/>
    <w:rsid w:val="00460E09"/>
    <w:rsid w:val="00461815"/>
    <w:rsid w:val="00461E6A"/>
    <w:rsid w:val="00461FB4"/>
    <w:rsid w:val="00462FCD"/>
    <w:rsid w:val="00463469"/>
    <w:rsid w:val="00463DA0"/>
    <w:rsid w:val="004640C7"/>
    <w:rsid w:val="00465904"/>
    <w:rsid w:val="00465C42"/>
    <w:rsid w:val="00467B8D"/>
    <w:rsid w:val="004700C4"/>
    <w:rsid w:val="00472D8C"/>
    <w:rsid w:val="00473A1D"/>
    <w:rsid w:val="004744CE"/>
    <w:rsid w:val="00474689"/>
    <w:rsid w:val="004750D6"/>
    <w:rsid w:val="00475281"/>
    <w:rsid w:val="0048028E"/>
    <w:rsid w:val="004802B2"/>
    <w:rsid w:val="00480853"/>
    <w:rsid w:val="004827B5"/>
    <w:rsid w:val="00482B92"/>
    <w:rsid w:val="00482E7C"/>
    <w:rsid w:val="00484AE1"/>
    <w:rsid w:val="00487DA1"/>
    <w:rsid w:val="00493346"/>
    <w:rsid w:val="00495338"/>
    <w:rsid w:val="004A0290"/>
    <w:rsid w:val="004A068D"/>
    <w:rsid w:val="004A0D27"/>
    <w:rsid w:val="004A11CF"/>
    <w:rsid w:val="004A323B"/>
    <w:rsid w:val="004A4B6D"/>
    <w:rsid w:val="004A52DC"/>
    <w:rsid w:val="004A535C"/>
    <w:rsid w:val="004A6E98"/>
    <w:rsid w:val="004A70A2"/>
    <w:rsid w:val="004A7441"/>
    <w:rsid w:val="004B19A5"/>
    <w:rsid w:val="004B2AA8"/>
    <w:rsid w:val="004B4CA0"/>
    <w:rsid w:val="004B6936"/>
    <w:rsid w:val="004B6B69"/>
    <w:rsid w:val="004B6BC1"/>
    <w:rsid w:val="004B76CE"/>
    <w:rsid w:val="004B7AE7"/>
    <w:rsid w:val="004C089F"/>
    <w:rsid w:val="004C10C4"/>
    <w:rsid w:val="004C1459"/>
    <w:rsid w:val="004C14BC"/>
    <w:rsid w:val="004C1CC5"/>
    <w:rsid w:val="004C4A56"/>
    <w:rsid w:val="004C756F"/>
    <w:rsid w:val="004C7FEF"/>
    <w:rsid w:val="004D0602"/>
    <w:rsid w:val="004D09C0"/>
    <w:rsid w:val="004D14A5"/>
    <w:rsid w:val="004D213E"/>
    <w:rsid w:val="004D2285"/>
    <w:rsid w:val="004D2297"/>
    <w:rsid w:val="004D4187"/>
    <w:rsid w:val="004D445E"/>
    <w:rsid w:val="004D4DD9"/>
    <w:rsid w:val="004D5D24"/>
    <w:rsid w:val="004D6477"/>
    <w:rsid w:val="004D78E3"/>
    <w:rsid w:val="004E065F"/>
    <w:rsid w:val="004E139D"/>
    <w:rsid w:val="004E1A40"/>
    <w:rsid w:val="004E1D0F"/>
    <w:rsid w:val="004E37C1"/>
    <w:rsid w:val="004E418F"/>
    <w:rsid w:val="004E46C3"/>
    <w:rsid w:val="004E5A7B"/>
    <w:rsid w:val="004E6B4D"/>
    <w:rsid w:val="004E6D00"/>
    <w:rsid w:val="004E70FC"/>
    <w:rsid w:val="004F2F38"/>
    <w:rsid w:val="004F3154"/>
    <w:rsid w:val="004F369A"/>
    <w:rsid w:val="004F3741"/>
    <w:rsid w:val="004F381E"/>
    <w:rsid w:val="004F4223"/>
    <w:rsid w:val="004F4A5B"/>
    <w:rsid w:val="0050095D"/>
    <w:rsid w:val="005029C1"/>
    <w:rsid w:val="005036E7"/>
    <w:rsid w:val="005040BE"/>
    <w:rsid w:val="00511503"/>
    <w:rsid w:val="00511EE3"/>
    <w:rsid w:val="00513DA1"/>
    <w:rsid w:val="00514101"/>
    <w:rsid w:val="00514AFA"/>
    <w:rsid w:val="00514E7E"/>
    <w:rsid w:val="0051550D"/>
    <w:rsid w:val="005159A0"/>
    <w:rsid w:val="005160FB"/>
    <w:rsid w:val="00516169"/>
    <w:rsid w:val="00517182"/>
    <w:rsid w:val="00517A42"/>
    <w:rsid w:val="0052141D"/>
    <w:rsid w:val="005216B0"/>
    <w:rsid w:val="00521955"/>
    <w:rsid w:val="005222CC"/>
    <w:rsid w:val="005226A2"/>
    <w:rsid w:val="00524691"/>
    <w:rsid w:val="005312D7"/>
    <w:rsid w:val="005314F9"/>
    <w:rsid w:val="00531F91"/>
    <w:rsid w:val="005330B9"/>
    <w:rsid w:val="00534549"/>
    <w:rsid w:val="005376E1"/>
    <w:rsid w:val="00541EB7"/>
    <w:rsid w:val="00543280"/>
    <w:rsid w:val="0054467D"/>
    <w:rsid w:val="0054638A"/>
    <w:rsid w:val="00546AFF"/>
    <w:rsid w:val="00546D4F"/>
    <w:rsid w:val="00546F78"/>
    <w:rsid w:val="00547172"/>
    <w:rsid w:val="005479FE"/>
    <w:rsid w:val="005508B4"/>
    <w:rsid w:val="00550A16"/>
    <w:rsid w:val="00551277"/>
    <w:rsid w:val="00551EBD"/>
    <w:rsid w:val="00553EEE"/>
    <w:rsid w:val="00554A37"/>
    <w:rsid w:val="00555A6E"/>
    <w:rsid w:val="00555CAB"/>
    <w:rsid w:val="00556908"/>
    <w:rsid w:val="00556DE2"/>
    <w:rsid w:val="005579F9"/>
    <w:rsid w:val="00557BF2"/>
    <w:rsid w:val="00557C3C"/>
    <w:rsid w:val="00560807"/>
    <w:rsid w:val="00560BB4"/>
    <w:rsid w:val="005611D0"/>
    <w:rsid w:val="005632C1"/>
    <w:rsid w:val="0056350D"/>
    <w:rsid w:val="00563B17"/>
    <w:rsid w:val="00564098"/>
    <w:rsid w:val="00565184"/>
    <w:rsid w:val="00565650"/>
    <w:rsid w:val="0056788C"/>
    <w:rsid w:val="00567EFE"/>
    <w:rsid w:val="0057022B"/>
    <w:rsid w:val="00571836"/>
    <w:rsid w:val="00571F14"/>
    <w:rsid w:val="0057226A"/>
    <w:rsid w:val="00573575"/>
    <w:rsid w:val="00574864"/>
    <w:rsid w:val="00574C8C"/>
    <w:rsid w:val="00575800"/>
    <w:rsid w:val="00575B6F"/>
    <w:rsid w:val="00576C6B"/>
    <w:rsid w:val="00580213"/>
    <w:rsid w:val="005827A2"/>
    <w:rsid w:val="005838AD"/>
    <w:rsid w:val="005839D9"/>
    <w:rsid w:val="005845C5"/>
    <w:rsid w:val="005903F8"/>
    <w:rsid w:val="0059118B"/>
    <w:rsid w:val="00591646"/>
    <w:rsid w:val="00591F30"/>
    <w:rsid w:val="0059326B"/>
    <w:rsid w:val="00595292"/>
    <w:rsid w:val="005957B4"/>
    <w:rsid w:val="005A02C8"/>
    <w:rsid w:val="005A1192"/>
    <w:rsid w:val="005A1461"/>
    <w:rsid w:val="005A15DE"/>
    <w:rsid w:val="005A1A97"/>
    <w:rsid w:val="005A1B55"/>
    <w:rsid w:val="005A1D5B"/>
    <w:rsid w:val="005A27F6"/>
    <w:rsid w:val="005A2BF4"/>
    <w:rsid w:val="005A3BEF"/>
    <w:rsid w:val="005A3C96"/>
    <w:rsid w:val="005A4925"/>
    <w:rsid w:val="005A540C"/>
    <w:rsid w:val="005A59AF"/>
    <w:rsid w:val="005A5BBF"/>
    <w:rsid w:val="005A73A3"/>
    <w:rsid w:val="005B0BD5"/>
    <w:rsid w:val="005B0CEF"/>
    <w:rsid w:val="005B12C6"/>
    <w:rsid w:val="005B2D82"/>
    <w:rsid w:val="005B5977"/>
    <w:rsid w:val="005B6522"/>
    <w:rsid w:val="005B6F28"/>
    <w:rsid w:val="005B7CC0"/>
    <w:rsid w:val="005C01A0"/>
    <w:rsid w:val="005C2014"/>
    <w:rsid w:val="005C33FE"/>
    <w:rsid w:val="005C3AB2"/>
    <w:rsid w:val="005C4DB9"/>
    <w:rsid w:val="005C5C0E"/>
    <w:rsid w:val="005C6250"/>
    <w:rsid w:val="005C74E5"/>
    <w:rsid w:val="005D0CBF"/>
    <w:rsid w:val="005D114F"/>
    <w:rsid w:val="005D1987"/>
    <w:rsid w:val="005D198B"/>
    <w:rsid w:val="005D1B0E"/>
    <w:rsid w:val="005D1D53"/>
    <w:rsid w:val="005D253C"/>
    <w:rsid w:val="005D3597"/>
    <w:rsid w:val="005D3E1B"/>
    <w:rsid w:val="005D4A4E"/>
    <w:rsid w:val="005D60A3"/>
    <w:rsid w:val="005D7F37"/>
    <w:rsid w:val="005E0D1B"/>
    <w:rsid w:val="005E110F"/>
    <w:rsid w:val="005E2CF6"/>
    <w:rsid w:val="005E35AD"/>
    <w:rsid w:val="005E3BFF"/>
    <w:rsid w:val="005E4730"/>
    <w:rsid w:val="005E485D"/>
    <w:rsid w:val="005E4BAD"/>
    <w:rsid w:val="005E6341"/>
    <w:rsid w:val="005E7C8C"/>
    <w:rsid w:val="005E7FD6"/>
    <w:rsid w:val="005F045E"/>
    <w:rsid w:val="005F1759"/>
    <w:rsid w:val="005F1972"/>
    <w:rsid w:val="005F1B17"/>
    <w:rsid w:val="005F1B3C"/>
    <w:rsid w:val="005F356C"/>
    <w:rsid w:val="005F3976"/>
    <w:rsid w:val="005F47BE"/>
    <w:rsid w:val="005F5213"/>
    <w:rsid w:val="005F576A"/>
    <w:rsid w:val="005F5FBE"/>
    <w:rsid w:val="005F7545"/>
    <w:rsid w:val="006008E4"/>
    <w:rsid w:val="00600D9A"/>
    <w:rsid w:val="00601A30"/>
    <w:rsid w:val="00601E03"/>
    <w:rsid w:val="00603CA3"/>
    <w:rsid w:val="006040FA"/>
    <w:rsid w:val="00605D4F"/>
    <w:rsid w:val="006073CC"/>
    <w:rsid w:val="00607F2E"/>
    <w:rsid w:val="00610249"/>
    <w:rsid w:val="006129C9"/>
    <w:rsid w:val="00613391"/>
    <w:rsid w:val="00616541"/>
    <w:rsid w:val="00616969"/>
    <w:rsid w:val="00616984"/>
    <w:rsid w:val="006228C9"/>
    <w:rsid w:val="0062314F"/>
    <w:rsid w:val="006251E4"/>
    <w:rsid w:val="00626253"/>
    <w:rsid w:val="0062657B"/>
    <w:rsid w:val="00627D7A"/>
    <w:rsid w:val="006306A5"/>
    <w:rsid w:val="00630CE3"/>
    <w:rsid w:val="00630FA2"/>
    <w:rsid w:val="006318C5"/>
    <w:rsid w:val="00631989"/>
    <w:rsid w:val="00633C46"/>
    <w:rsid w:val="00634891"/>
    <w:rsid w:val="00636507"/>
    <w:rsid w:val="0063692F"/>
    <w:rsid w:val="00636C05"/>
    <w:rsid w:val="00637F91"/>
    <w:rsid w:val="00640424"/>
    <w:rsid w:val="00640673"/>
    <w:rsid w:val="00640C15"/>
    <w:rsid w:val="00640CAB"/>
    <w:rsid w:val="00642B84"/>
    <w:rsid w:val="00642C92"/>
    <w:rsid w:val="0064513A"/>
    <w:rsid w:val="006454CC"/>
    <w:rsid w:val="00646059"/>
    <w:rsid w:val="00647CA1"/>
    <w:rsid w:val="00650B63"/>
    <w:rsid w:val="00651367"/>
    <w:rsid w:val="00651D32"/>
    <w:rsid w:val="00652844"/>
    <w:rsid w:val="00652E02"/>
    <w:rsid w:val="00654E32"/>
    <w:rsid w:val="00655D1D"/>
    <w:rsid w:val="006569AA"/>
    <w:rsid w:val="00660D4D"/>
    <w:rsid w:val="00660DE6"/>
    <w:rsid w:val="00660EA5"/>
    <w:rsid w:val="006612E6"/>
    <w:rsid w:val="0066183D"/>
    <w:rsid w:val="00662FEC"/>
    <w:rsid w:val="006647C5"/>
    <w:rsid w:val="00665340"/>
    <w:rsid w:val="006657DB"/>
    <w:rsid w:val="006658E3"/>
    <w:rsid w:val="00666CED"/>
    <w:rsid w:val="00666F4F"/>
    <w:rsid w:val="00667018"/>
    <w:rsid w:val="0066719F"/>
    <w:rsid w:val="0066763D"/>
    <w:rsid w:val="00671002"/>
    <w:rsid w:val="00673E1B"/>
    <w:rsid w:val="006751A6"/>
    <w:rsid w:val="006751C4"/>
    <w:rsid w:val="0067563B"/>
    <w:rsid w:val="00676F17"/>
    <w:rsid w:val="00680651"/>
    <w:rsid w:val="00680B78"/>
    <w:rsid w:val="00681204"/>
    <w:rsid w:val="0068122D"/>
    <w:rsid w:val="006817ED"/>
    <w:rsid w:val="00682D29"/>
    <w:rsid w:val="006832D1"/>
    <w:rsid w:val="00684330"/>
    <w:rsid w:val="006845CC"/>
    <w:rsid w:val="00686930"/>
    <w:rsid w:val="006919E9"/>
    <w:rsid w:val="00692369"/>
    <w:rsid w:val="006929E9"/>
    <w:rsid w:val="00693328"/>
    <w:rsid w:val="006958AC"/>
    <w:rsid w:val="006A079F"/>
    <w:rsid w:val="006A0B26"/>
    <w:rsid w:val="006A3837"/>
    <w:rsid w:val="006A4961"/>
    <w:rsid w:val="006A4EFB"/>
    <w:rsid w:val="006A611E"/>
    <w:rsid w:val="006A6299"/>
    <w:rsid w:val="006B0185"/>
    <w:rsid w:val="006B15DB"/>
    <w:rsid w:val="006B21AC"/>
    <w:rsid w:val="006B29C6"/>
    <w:rsid w:val="006B2F51"/>
    <w:rsid w:val="006B5DAF"/>
    <w:rsid w:val="006B5DF6"/>
    <w:rsid w:val="006B7039"/>
    <w:rsid w:val="006C0A53"/>
    <w:rsid w:val="006C1E2D"/>
    <w:rsid w:val="006C365E"/>
    <w:rsid w:val="006C3886"/>
    <w:rsid w:val="006C4CB1"/>
    <w:rsid w:val="006C6C22"/>
    <w:rsid w:val="006C6D0E"/>
    <w:rsid w:val="006C6FB2"/>
    <w:rsid w:val="006D0D90"/>
    <w:rsid w:val="006D28F5"/>
    <w:rsid w:val="006D4B1D"/>
    <w:rsid w:val="006D5BAC"/>
    <w:rsid w:val="006D6424"/>
    <w:rsid w:val="006D69BF"/>
    <w:rsid w:val="006D74F9"/>
    <w:rsid w:val="006D7DBE"/>
    <w:rsid w:val="006E159E"/>
    <w:rsid w:val="006E2A26"/>
    <w:rsid w:val="006E2D5E"/>
    <w:rsid w:val="006E2FB2"/>
    <w:rsid w:val="006E3B1C"/>
    <w:rsid w:val="006E4A4E"/>
    <w:rsid w:val="006E4ADF"/>
    <w:rsid w:val="006E6451"/>
    <w:rsid w:val="006E702F"/>
    <w:rsid w:val="006E7BD4"/>
    <w:rsid w:val="006F0735"/>
    <w:rsid w:val="006F0D0D"/>
    <w:rsid w:val="006F106C"/>
    <w:rsid w:val="006F30D8"/>
    <w:rsid w:val="006F36D4"/>
    <w:rsid w:val="00702BE4"/>
    <w:rsid w:val="007039C3"/>
    <w:rsid w:val="007048FA"/>
    <w:rsid w:val="00704AD5"/>
    <w:rsid w:val="00706D47"/>
    <w:rsid w:val="0071105B"/>
    <w:rsid w:val="007111DB"/>
    <w:rsid w:val="00713783"/>
    <w:rsid w:val="007148A3"/>
    <w:rsid w:val="00714E8F"/>
    <w:rsid w:val="00715AD3"/>
    <w:rsid w:val="00716D9E"/>
    <w:rsid w:val="007174F3"/>
    <w:rsid w:val="00717AA6"/>
    <w:rsid w:val="00717C5E"/>
    <w:rsid w:val="007207AA"/>
    <w:rsid w:val="00721C29"/>
    <w:rsid w:val="0072254F"/>
    <w:rsid w:val="007225FD"/>
    <w:rsid w:val="007240EB"/>
    <w:rsid w:val="00725420"/>
    <w:rsid w:val="007269AA"/>
    <w:rsid w:val="00726D7F"/>
    <w:rsid w:val="00727BD6"/>
    <w:rsid w:val="00727CD7"/>
    <w:rsid w:val="007301E8"/>
    <w:rsid w:val="00732C5D"/>
    <w:rsid w:val="00732CFF"/>
    <w:rsid w:val="00733007"/>
    <w:rsid w:val="0073353B"/>
    <w:rsid w:val="007336A9"/>
    <w:rsid w:val="00733B2B"/>
    <w:rsid w:val="00734076"/>
    <w:rsid w:val="00734367"/>
    <w:rsid w:val="0073588D"/>
    <w:rsid w:val="007375A8"/>
    <w:rsid w:val="00741389"/>
    <w:rsid w:val="007419A7"/>
    <w:rsid w:val="00741D11"/>
    <w:rsid w:val="007425F4"/>
    <w:rsid w:val="00742815"/>
    <w:rsid w:val="00742C19"/>
    <w:rsid w:val="007449E1"/>
    <w:rsid w:val="0074520D"/>
    <w:rsid w:val="007457F3"/>
    <w:rsid w:val="00745EFB"/>
    <w:rsid w:val="007462C2"/>
    <w:rsid w:val="00747E1F"/>
    <w:rsid w:val="00750181"/>
    <w:rsid w:val="00750432"/>
    <w:rsid w:val="00750AE4"/>
    <w:rsid w:val="00750BE8"/>
    <w:rsid w:val="00751454"/>
    <w:rsid w:val="00751CEF"/>
    <w:rsid w:val="00752AD3"/>
    <w:rsid w:val="007532C6"/>
    <w:rsid w:val="007540C5"/>
    <w:rsid w:val="00754798"/>
    <w:rsid w:val="0075541B"/>
    <w:rsid w:val="00756109"/>
    <w:rsid w:val="007603ED"/>
    <w:rsid w:val="007616EE"/>
    <w:rsid w:val="00761AB8"/>
    <w:rsid w:val="00763695"/>
    <w:rsid w:val="00763CA3"/>
    <w:rsid w:val="0076420A"/>
    <w:rsid w:val="007642D8"/>
    <w:rsid w:val="00764DB9"/>
    <w:rsid w:val="00764F58"/>
    <w:rsid w:val="00765085"/>
    <w:rsid w:val="0077045B"/>
    <w:rsid w:val="007725E5"/>
    <w:rsid w:val="007759C6"/>
    <w:rsid w:val="00780217"/>
    <w:rsid w:val="0078160D"/>
    <w:rsid w:val="00781679"/>
    <w:rsid w:val="00781B3F"/>
    <w:rsid w:val="00782670"/>
    <w:rsid w:val="007830F4"/>
    <w:rsid w:val="00783B6C"/>
    <w:rsid w:val="00784122"/>
    <w:rsid w:val="0078480B"/>
    <w:rsid w:val="00784F92"/>
    <w:rsid w:val="00786134"/>
    <w:rsid w:val="007867F3"/>
    <w:rsid w:val="007869AA"/>
    <w:rsid w:val="00787F24"/>
    <w:rsid w:val="00790535"/>
    <w:rsid w:val="00790F5E"/>
    <w:rsid w:val="00791685"/>
    <w:rsid w:val="00791DBD"/>
    <w:rsid w:val="007928D2"/>
    <w:rsid w:val="00792EE9"/>
    <w:rsid w:val="00793EAF"/>
    <w:rsid w:val="007959C4"/>
    <w:rsid w:val="00796E63"/>
    <w:rsid w:val="00797445"/>
    <w:rsid w:val="00797B33"/>
    <w:rsid w:val="00797C1C"/>
    <w:rsid w:val="007A0455"/>
    <w:rsid w:val="007A0A9D"/>
    <w:rsid w:val="007A1409"/>
    <w:rsid w:val="007A1472"/>
    <w:rsid w:val="007A17CD"/>
    <w:rsid w:val="007A2551"/>
    <w:rsid w:val="007A4687"/>
    <w:rsid w:val="007A4B16"/>
    <w:rsid w:val="007A627A"/>
    <w:rsid w:val="007A6A21"/>
    <w:rsid w:val="007A7144"/>
    <w:rsid w:val="007A7CE5"/>
    <w:rsid w:val="007B00F1"/>
    <w:rsid w:val="007B15E5"/>
    <w:rsid w:val="007B237C"/>
    <w:rsid w:val="007B2E20"/>
    <w:rsid w:val="007B353C"/>
    <w:rsid w:val="007B3B92"/>
    <w:rsid w:val="007B3ECC"/>
    <w:rsid w:val="007B401C"/>
    <w:rsid w:val="007B40A5"/>
    <w:rsid w:val="007B6693"/>
    <w:rsid w:val="007B6A42"/>
    <w:rsid w:val="007C1D0F"/>
    <w:rsid w:val="007C1FBA"/>
    <w:rsid w:val="007C5875"/>
    <w:rsid w:val="007C67D4"/>
    <w:rsid w:val="007C77FD"/>
    <w:rsid w:val="007D0E4F"/>
    <w:rsid w:val="007D2427"/>
    <w:rsid w:val="007D27BD"/>
    <w:rsid w:val="007D2EAE"/>
    <w:rsid w:val="007D332F"/>
    <w:rsid w:val="007D4C16"/>
    <w:rsid w:val="007D5CDD"/>
    <w:rsid w:val="007D6F6A"/>
    <w:rsid w:val="007D774D"/>
    <w:rsid w:val="007E0255"/>
    <w:rsid w:val="007E20CE"/>
    <w:rsid w:val="007E2BB5"/>
    <w:rsid w:val="007E3FDF"/>
    <w:rsid w:val="007E6E89"/>
    <w:rsid w:val="007E7466"/>
    <w:rsid w:val="007F086D"/>
    <w:rsid w:val="007F0EAF"/>
    <w:rsid w:val="007F13EE"/>
    <w:rsid w:val="007F1529"/>
    <w:rsid w:val="007F1E50"/>
    <w:rsid w:val="007F1F97"/>
    <w:rsid w:val="007F53F1"/>
    <w:rsid w:val="007F6F9B"/>
    <w:rsid w:val="007F6FD9"/>
    <w:rsid w:val="008022A2"/>
    <w:rsid w:val="008037A3"/>
    <w:rsid w:val="008038B8"/>
    <w:rsid w:val="00805246"/>
    <w:rsid w:val="0080685F"/>
    <w:rsid w:val="00807369"/>
    <w:rsid w:val="00810539"/>
    <w:rsid w:val="00810F56"/>
    <w:rsid w:val="0081193F"/>
    <w:rsid w:val="008140DF"/>
    <w:rsid w:val="0081565F"/>
    <w:rsid w:val="00815B8B"/>
    <w:rsid w:val="00815C9A"/>
    <w:rsid w:val="008169F4"/>
    <w:rsid w:val="00817D18"/>
    <w:rsid w:val="00821568"/>
    <w:rsid w:val="0082374F"/>
    <w:rsid w:val="00824003"/>
    <w:rsid w:val="008241C0"/>
    <w:rsid w:val="008247B0"/>
    <w:rsid w:val="00826689"/>
    <w:rsid w:val="00827817"/>
    <w:rsid w:val="00827EF0"/>
    <w:rsid w:val="008305CF"/>
    <w:rsid w:val="00830C1C"/>
    <w:rsid w:val="00831159"/>
    <w:rsid w:val="00832A41"/>
    <w:rsid w:val="008335BF"/>
    <w:rsid w:val="00833844"/>
    <w:rsid w:val="008339F8"/>
    <w:rsid w:val="00834318"/>
    <w:rsid w:val="008346BF"/>
    <w:rsid w:val="00834B58"/>
    <w:rsid w:val="00835478"/>
    <w:rsid w:val="00835771"/>
    <w:rsid w:val="00835AEE"/>
    <w:rsid w:val="00836753"/>
    <w:rsid w:val="008375C2"/>
    <w:rsid w:val="008427B9"/>
    <w:rsid w:val="0084379E"/>
    <w:rsid w:val="00843E02"/>
    <w:rsid w:val="00845AD9"/>
    <w:rsid w:val="00845EE9"/>
    <w:rsid w:val="00846614"/>
    <w:rsid w:val="00850A10"/>
    <w:rsid w:val="00850BD4"/>
    <w:rsid w:val="008511C2"/>
    <w:rsid w:val="008528F6"/>
    <w:rsid w:val="008540DF"/>
    <w:rsid w:val="0085482D"/>
    <w:rsid w:val="00856D17"/>
    <w:rsid w:val="00863792"/>
    <w:rsid w:val="008672A1"/>
    <w:rsid w:val="00872550"/>
    <w:rsid w:val="008734A5"/>
    <w:rsid w:val="008734A7"/>
    <w:rsid w:val="00875F5E"/>
    <w:rsid w:val="00876093"/>
    <w:rsid w:val="0087698F"/>
    <w:rsid w:val="008802ED"/>
    <w:rsid w:val="00882896"/>
    <w:rsid w:val="008836F1"/>
    <w:rsid w:val="008839A2"/>
    <w:rsid w:val="00886572"/>
    <w:rsid w:val="00886C2F"/>
    <w:rsid w:val="008877D4"/>
    <w:rsid w:val="00890434"/>
    <w:rsid w:val="00891D74"/>
    <w:rsid w:val="00891EB8"/>
    <w:rsid w:val="00892171"/>
    <w:rsid w:val="00893908"/>
    <w:rsid w:val="00894D30"/>
    <w:rsid w:val="00897986"/>
    <w:rsid w:val="008A0263"/>
    <w:rsid w:val="008A1835"/>
    <w:rsid w:val="008A1887"/>
    <w:rsid w:val="008A2B16"/>
    <w:rsid w:val="008A5C40"/>
    <w:rsid w:val="008A6B4F"/>
    <w:rsid w:val="008A6DF6"/>
    <w:rsid w:val="008A7ECC"/>
    <w:rsid w:val="008B00C2"/>
    <w:rsid w:val="008B00E0"/>
    <w:rsid w:val="008B0775"/>
    <w:rsid w:val="008B15A6"/>
    <w:rsid w:val="008B2B28"/>
    <w:rsid w:val="008B3C2D"/>
    <w:rsid w:val="008B4488"/>
    <w:rsid w:val="008B49EC"/>
    <w:rsid w:val="008B4CD0"/>
    <w:rsid w:val="008B5136"/>
    <w:rsid w:val="008B63EC"/>
    <w:rsid w:val="008B6B31"/>
    <w:rsid w:val="008B6C6F"/>
    <w:rsid w:val="008B781C"/>
    <w:rsid w:val="008B7B47"/>
    <w:rsid w:val="008C000A"/>
    <w:rsid w:val="008C03E0"/>
    <w:rsid w:val="008C090B"/>
    <w:rsid w:val="008C1984"/>
    <w:rsid w:val="008C239A"/>
    <w:rsid w:val="008C2CB2"/>
    <w:rsid w:val="008C2E93"/>
    <w:rsid w:val="008C35FD"/>
    <w:rsid w:val="008C4066"/>
    <w:rsid w:val="008C436E"/>
    <w:rsid w:val="008C4551"/>
    <w:rsid w:val="008C4B00"/>
    <w:rsid w:val="008C5B12"/>
    <w:rsid w:val="008C7409"/>
    <w:rsid w:val="008C7848"/>
    <w:rsid w:val="008D0FE3"/>
    <w:rsid w:val="008D2412"/>
    <w:rsid w:val="008D3254"/>
    <w:rsid w:val="008D33FD"/>
    <w:rsid w:val="008D38F9"/>
    <w:rsid w:val="008D4EBA"/>
    <w:rsid w:val="008D6533"/>
    <w:rsid w:val="008D67BF"/>
    <w:rsid w:val="008D77F3"/>
    <w:rsid w:val="008E075C"/>
    <w:rsid w:val="008E1379"/>
    <w:rsid w:val="008E1D62"/>
    <w:rsid w:val="008E20EF"/>
    <w:rsid w:val="008E37D4"/>
    <w:rsid w:val="008E4587"/>
    <w:rsid w:val="008E523E"/>
    <w:rsid w:val="008E5D5F"/>
    <w:rsid w:val="008E7D82"/>
    <w:rsid w:val="008E7F6E"/>
    <w:rsid w:val="008F050E"/>
    <w:rsid w:val="008F0906"/>
    <w:rsid w:val="008F0B9E"/>
    <w:rsid w:val="008F132C"/>
    <w:rsid w:val="008F1433"/>
    <w:rsid w:val="008F1A99"/>
    <w:rsid w:val="008F1D9A"/>
    <w:rsid w:val="008F27ED"/>
    <w:rsid w:val="008F2F9D"/>
    <w:rsid w:val="008F5BAA"/>
    <w:rsid w:val="008F6773"/>
    <w:rsid w:val="0090015F"/>
    <w:rsid w:val="00900E1C"/>
    <w:rsid w:val="00900E9D"/>
    <w:rsid w:val="00902810"/>
    <w:rsid w:val="0090284D"/>
    <w:rsid w:val="0090364D"/>
    <w:rsid w:val="009038B3"/>
    <w:rsid w:val="00903A63"/>
    <w:rsid w:val="009050A8"/>
    <w:rsid w:val="00905585"/>
    <w:rsid w:val="00905D64"/>
    <w:rsid w:val="00905F46"/>
    <w:rsid w:val="00905F5F"/>
    <w:rsid w:val="0090634C"/>
    <w:rsid w:val="00906C58"/>
    <w:rsid w:val="0090783A"/>
    <w:rsid w:val="00907CE2"/>
    <w:rsid w:val="00910C74"/>
    <w:rsid w:val="0091130C"/>
    <w:rsid w:val="00911E80"/>
    <w:rsid w:val="009151C8"/>
    <w:rsid w:val="009154C7"/>
    <w:rsid w:val="00916A9D"/>
    <w:rsid w:val="00916C1C"/>
    <w:rsid w:val="009171CF"/>
    <w:rsid w:val="009173DE"/>
    <w:rsid w:val="00920E37"/>
    <w:rsid w:val="00921D59"/>
    <w:rsid w:val="00923DD1"/>
    <w:rsid w:val="009260EB"/>
    <w:rsid w:val="00930C79"/>
    <w:rsid w:val="00930E6B"/>
    <w:rsid w:val="00931DB5"/>
    <w:rsid w:val="0093296D"/>
    <w:rsid w:val="00932EFF"/>
    <w:rsid w:val="0093393B"/>
    <w:rsid w:val="00934094"/>
    <w:rsid w:val="00934429"/>
    <w:rsid w:val="009350FD"/>
    <w:rsid w:val="009357F5"/>
    <w:rsid w:val="00936C68"/>
    <w:rsid w:val="00937091"/>
    <w:rsid w:val="0094126E"/>
    <w:rsid w:val="009425FE"/>
    <w:rsid w:val="009434C8"/>
    <w:rsid w:val="0094566C"/>
    <w:rsid w:val="009456B6"/>
    <w:rsid w:val="00946D7D"/>
    <w:rsid w:val="00946D8C"/>
    <w:rsid w:val="00947E38"/>
    <w:rsid w:val="00947F00"/>
    <w:rsid w:val="009510DA"/>
    <w:rsid w:val="0095174E"/>
    <w:rsid w:val="009527C1"/>
    <w:rsid w:val="00952A86"/>
    <w:rsid w:val="00952B12"/>
    <w:rsid w:val="009535AD"/>
    <w:rsid w:val="0095490C"/>
    <w:rsid w:val="009559CB"/>
    <w:rsid w:val="00956DC3"/>
    <w:rsid w:val="00957AB4"/>
    <w:rsid w:val="00957B1A"/>
    <w:rsid w:val="00961ECF"/>
    <w:rsid w:val="00961F87"/>
    <w:rsid w:val="0096277A"/>
    <w:rsid w:val="00962C19"/>
    <w:rsid w:val="00963165"/>
    <w:rsid w:val="009636BF"/>
    <w:rsid w:val="00964284"/>
    <w:rsid w:val="0096499E"/>
    <w:rsid w:val="00964BA6"/>
    <w:rsid w:val="00964ECD"/>
    <w:rsid w:val="009650F2"/>
    <w:rsid w:val="00966276"/>
    <w:rsid w:val="00966B06"/>
    <w:rsid w:val="00967C1B"/>
    <w:rsid w:val="00970270"/>
    <w:rsid w:val="009718A9"/>
    <w:rsid w:val="00972426"/>
    <w:rsid w:val="009745EF"/>
    <w:rsid w:val="009752B6"/>
    <w:rsid w:val="009756F6"/>
    <w:rsid w:val="0098044E"/>
    <w:rsid w:val="00980B27"/>
    <w:rsid w:val="009829F1"/>
    <w:rsid w:val="00983C9C"/>
    <w:rsid w:val="00983D8E"/>
    <w:rsid w:val="00984D44"/>
    <w:rsid w:val="00985296"/>
    <w:rsid w:val="00986655"/>
    <w:rsid w:val="00986EC7"/>
    <w:rsid w:val="0098733A"/>
    <w:rsid w:val="009877AA"/>
    <w:rsid w:val="00990C74"/>
    <w:rsid w:val="00992027"/>
    <w:rsid w:val="0099316B"/>
    <w:rsid w:val="0099663F"/>
    <w:rsid w:val="00997ADD"/>
    <w:rsid w:val="009A001A"/>
    <w:rsid w:val="009A2DC8"/>
    <w:rsid w:val="009A38E7"/>
    <w:rsid w:val="009A6795"/>
    <w:rsid w:val="009B15AC"/>
    <w:rsid w:val="009B1829"/>
    <w:rsid w:val="009B3367"/>
    <w:rsid w:val="009B526F"/>
    <w:rsid w:val="009B56BF"/>
    <w:rsid w:val="009B7FA3"/>
    <w:rsid w:val="009C02F7"/>
    <w:rsid w:val="009C12DB"/>
    <w:rsid w:val="009C1AB1"/>
    <w:rsid w:val="009C20AB"/>
    <w:rsid w:val="009C2E64"/>
    <w:rsid w:val="009C39B1"/>
    <w:rsid w:val="009C3AA9"/>
    <w:rsid w:val="009C4ADA"/>
    <w:rsid w:val="009D0048"/>
    <w:rsid w:val="009D1C32"/>
    <w:rsid w:val="009D2096"/>
    <w:rsid w:val="009D2ED8"/>
    <w:rsid w:val="009D4EDA"/>
    <w:rsid w:val="009D5000"/>
    <w:rsid w:val="009D5608"/>
    <w:rsid w:val="009D7F29"/>
    <w:rsid w:val="009E0414"/>
    <w:rsid w:val="009E06E0"/>
    <w:rsid w:val="009E1D5E"/>
    <w:rsid w:val="009E331B"/>
    <w:rsid w:val="009E431C"/>
    <w:rsid w:val="009E53D6"/>
    <w:rsid w:val="009E61AC"/>
    <w:rsid w:val="009E7671"/>
    <w:rsid w:val="009E7676"/>
    <w:rsid w:val="009F1C80"/>
    <w:rsid w:val="009F1DAB"/>
    <w:rsid w:val="009F1FA8"/>
    <w:rsid w:val="009F29D7"/>
    <w:rsid w:val="009F2D27"/>
    <w:rsid w:val="009F32C9"/>
    <w:rsid w:val="009F343B"/>
    <w:rsid w:val="009F44D7"/>
    <w:rsid w:val="009F4711"/>
    <w:rsid w:val="009F4A88"/>
    <w:rsid w:val="009F50B9"/>
    <w:rsid w:val="009F6182"/>
    <w:rsid w:val="009F7827"/>
    <w:rsid w:val="009F7909"/>
    <w:rsid w:val="00A02842"/>
    <w:rsid w:val="00A03364"/>
    <w:rsid w:val="00A033BF"/>
    <w:rsid w:val="00A04382"/>
    <w:rsid w:val="00A04766"/>
    <w:rsid w:val="00A0503D"/>
    <w:rsid w:val="00A0525E"/>
    <w:rsid w:val="00A076FF"/>
    <w:rsid w:val="00A100B8"/>
    <w:rsid w:val="00A11AA7"/>
    <w:rsid w:val="00A1231A"/>
    <w:rsid w:val="00A17BA8"/>
    <w:rsid w:val="00A17DD3"/>
    <w:rsid w:val="00A20646"/>
    <w:rsid w:val="00A21620"/>
    <w:rsid w:val="00A21749"/>
    <w:rsid w:val="00A229A3"/>
    <w:rsid w:val="00A24BBC"/>
    <w:rsid w:val="00A2571F"/>
    <w:rsid w:val="00A25ECD"/>
    <w:rsid w:val="00A25F99"/>
    <w:rsid w:val="00A26FEB"/>
    <w:rsid w:val="00A27394"/>
    <w:rsid w:val="00A30440"/>
    <w:rsid w:val="00A331B2"/>
    <w:rsid w:val="00A335BF"/>
    <w:rsid w:val="00A33CC3"/>
    <w:rsid w:val="00A3539D"/>
    <w:rsid w:val="00A356F2"/>
    <w:rsid w:val="00A358B8"/>
    <w:rsid w:val="00A408EF"/>
    <w:rsid w:val="00A42225"/>
    <w:rsid w:val="00A4335F"/>
    <w:rsid w:val="00A43F8F"/>
    <w:rsid w:val="00A4459E"/>
    <w:rsid w:val="00A44F15"/>
    <w:rsid w:val="00A50CDC"/>
    <w:rsid w:val="00A50D81"/>
    <w:rsid w:val="00A51EFC"/>
    <w:rsid w:val="00A53C9E"/>
    <w:rsid w:val="00A546AA"/>
    <w:rsid w:val="00A552B0"/>
    <w:rsid w:val="00A55706"/>
    <w:rsid w:val="00A60506"/>
    <w:rsid w:val="00A618D3"/>
    <w:rsid w:val="00A61E59"/>
    <w:rsid w:val="00A62031"/>
    <w:rsid w:val="00A629F6"/>
    <w:rsid w:val="00A63852"/>
    <w:rsid w:val="00A63959"/>
    <w:rsid w:val="00A64389"/>
    <w:rsid w:val="00A671B5"/>
    <w:rsid w:val="00A70681"/>
    <w:rsid w:val="00A716BD"/>
    <w:rsid w:val="00A71F63"/>
    <w:rsid w:val="00A756ED"/>
    <w:rsid w:val="00A776EA"/>
    <w:rsid w:val="00A813C5"/>
    <w:rsid w:val="00A81533"/>
    <w:rsid w:val="00A81B65"/>
    <w:rsid w:val="00A8276D"/>
    <w:rsid w:val="00A82982"/>
    <w:rsid w:val="00A83AA5"/>
    <w:rsid w:val="00A8443E"/>
    <w:rsid w:val="00A86042"/>
    <w:rsid w:val="00A867A9"/>
    <w:rsid w:val="00A87198"/>
    <w:rsid w:val="00A87E6C"/>
    <w:rsid w:val="00A90F92"/>
    <w:rsid w:val="00A91B89"/>
    <w:rsid w:val="00A93632"/>
    <w:rsid w:val="00A9370E"/>
    <w:rsid w:val="00A93840"/>
    <w:rsid w:val="00A94B7A"/>
    <w:rsid w:val="00A97320"/>
    <w:rsid w:val="00AA102A"/>
    <w:rsid w:val="00AA11F2"/>
    <w:rsid w:val="00AA122C"/>
    <w:rsid w:val="00AA2F76"/>
    <w:rsid w:val="00AA3CC0"/>
    <w:rsid w:val="00AA4228"/>
    <w:rsid w:val="00AA478F"/>
    <w:rsid w:val="00AA4A05"/>
    <w:rsid w:val="00AA56D4"/>
    <w:rsid w:val="00AA5800"/>
    <w:rsid w:val="00AA7E29"/>
    <w:rsid w:val="00AB037A"/>
    <w:rsid w:val="00AB0451"/>
    <w:rsid w:val="00AB175E"/>
    <w:rsid w:val="00AB2335"/>
    <w:rsid w:val="00AB26D2"/>
    <w:rsid w:val="00AB3812"/>
    <w:rsid w:val="00AB4CB4"/>
    <w:rsid w:val="00AB5148"/>
    <w:rsid w:val="00AB56B8"/>
    <w:rsid w:val="00AB5EC6"/>
    <w:rsid w:val="00AB6C04"/>
    <w:rsid w:val="00AB6E66"/>
    <w:rsid w:val="00AB7D10"/>
    <w:rsid w:val="00AC03FA"/>
    <w:rsid w:val="00AC105D"/>
    <w:rsid w:val="00AC173D"/>
    <w:rsid w:val="00AC1B16"/>
    <w:rsid w:val="00AC2A77"/>
    <w:rsid w:val="00AC42CF"/>
    <w:rsid w:val="00AC44F5"/>
    <w:rsid w:val="00AC61CA"/>
    <w:rsid w:val="00AC621F"/>
    <w:rsid w:val="00AC68ED"/>
    <w:rsid w:val="00AC6C33"/>
    <w:rsid w:val="00AC6E92"/>
    <w:rsid w:val="00AC7F7F"/>
    <w:rsid w:val="00AD0155"/>
    <w:rsid w:val="00AD0CFF"/>
    <w:rsid w:val="00AD17A6"/>
    <w:rsid w:val="00AD18F4"/>
    <w:rsid w:val="00AD2358"/>
    <w:rsid w:val="00AD2583"/>
    <w:rsid w:val="00AD2B44"/>
    <w:rsid w:val="00AD2D27"/>
    <w:rsid w:val="00AD3693"/>
    <w:rsid w:val="00AD4266"/>
    <w:rsid w:val="00AD50CA"/>
    <w:rsid w:val="00AD5383"/>
    <w:rsid w:val="00AD64FC"/>
    <w:rsid w:val="00AD7357"/>
    <w:rsid w:val="00AE1049"/>
    <w:rsid w:val="00AE16FB"/>
    <w:rsid w:val="00AE1B40"/>
    <w:rsid w:val="00AE25C7"/>
    <w:rsid w:val="00AE439B"/>
    <w:rsid w:val="00AE4BC1"/>
    <w:rsid w:val="00AE586B"/>
    <w:rsid w:val="00AE6EE5"/>
    <w:rsid w:val="00AE7212"/>
    <w:rsid w:val="00AF1D8D"/>
    <w:rsid w:val="00AF1E68"/>
    <w:rsid w:val="00AF2271"/>
    <w:rsid w:val="00AF27C2"/>
    <w:rsid w:val="00AF281F"/>
    <w:rsid w:val="00AF296A"/>
    <w:rsid w:val="00AF4F91"/>
    <w:rsid w:val="00AF59DD"/>
    <w:rsid w:val="00AF6BCB"/>
    <w:rsid w:val="00B0006C"/>
    <w:rsid w:val="00B0069F"/>
    <w:rsid w:val="00B0152E"/>
    <w:rsid w:val="00B01958"/>
    <w:rsid w:val="00B03E96"/>
    <w:rsid w:val="00B05F48"/>
    <w:rsid w:val="00B07157"/>
    <w:rsid w:val="00B074FA"/>
    <w:rsid w:val="00B11ED6"/>
    <w:rsid w:val="00B13EA8"/>
    <w:rsid w:val="00B14421"/>
    <w:rsid w:val="00B15899"/>
    <w:rsid w:val="00B163E5"/>
    <w:rsid w:val="00B16812"/>
    <w:rsid w:val="00B16A3B"/>
    <w:rsid w:val="00B2081C"/>
    <w:rsid w:val="00B20BA8"/>
    <w:rsid w:val="00B2224C"/>
    <w:rsid w:val="00B23A17"/>
    <w:rsid w:val="00B23D89"/>
    <w:rsid w:val="00B240DB"/>
    <w:rsid w:val="00B252B9"/>
    <w:rsid w:val="00B2613F"/>
    <w:rsid w:val="00B263C0"/>
    <w:rsid w:val="00B26528"/>
    <w:rsid w:val="00B2660B"/>
    <w:rsid w:val="00B26904"/>
    <w:rsid w:val="00B26E77"/>
    <w:rsid w:val="00B31315"/>
    <w:rsid w:val="00B319F2"/>
    <w:rsid w:val="00B327AB"/>
    <w:rsid w:val="00B355C7"/>
    <w:rsid w:val="00B35F0B"/>
    <w:rsid w:val="00B37426"/>
    <w:rsid w:val="00B402CC"/>
    <w:rsid w:val="00B42E49"/>
    <w:rsid w:val="00B43457"/>
    <w:rsid w:val="00B44654"/>
    <w:rsid w:val="00B44BB4"/>
    <w:rsid w:val="00B4656E"/>
    <w:rsid w:val="00B46E37"/>
    <w:rsid w:val="00B47E32"/>
    <w:rsid w:val="00B510FE"/>
    <w:rsid w:val="00B5160C"/>
    <w:rsid w:val="00B5176B"/>
    <w:rsid w:val="00B538CB"/>
    <w:rsid w:val="00B54244"/>
    <w:rsid w:val="00B55B51"/>
    <w:rsid w:val="00B56301"/>
    <w:rsid w:val="00B56407"/>
    <w:rsid w:val="00B575A0"/>
    <w:rsid w:val="00B63AB8"/>
    <w:rsid w:val="00B63BAF"/>
    <w:rsid w:val="00B64137"/>
    <w:rsid w:val="00B64176"/>
    <w:rsid w:val="00B665CF"/>
    <w:rsid w:val="00B667EB"/>
    <w:rsid w:val="00B66C1F"/>
    <w:rsid w:val="00B66DFC"/>
    <w:rsid w:val="00B67147"/>
    <w:rsid w:val="00B714F9"/>
    <w:rsid w:val="00B718DA"/>
    <w:rsid w:val="00B723EF"/>
    <w:rsid w:val="00B7458B"/>
    <w:rsid w:val="00B7713D"/>
    <w:rsid w:val="00B77543"/>
    <w:rsid w:val="00B77D73"/>
    <w:rsid w:val="00B833FA"/>
    <w:rsid w:val="00B8366A"/>
    <w:rsid w:val="00B83E26"/>
    <w:rsid w:val="00B83FFA"/>
    <w:rsid w:val="00B86F84"/>
    <w:rsid w:val="00B87136"/>
    <w:rsid w:val="00B871B0"/>
    <w:rsid w:val="00B87A65"/>
    <w:rsid w:val="00B87C41"/>
    <w:rsid w:val="00B906AD"/>
    <w:rsid w:val="00B9110C"/>
    <w:rsid w:val="00B91EA4"/>
    <w:rsid w:val="00B92257"/>
    <w:rsid w:val="00B92A2D"/>
    <w:rsid w:val="00B92DBA"/>
    <w:rsid w:val="00B9484B"/>
    <w:rsid w:val="00B94E83"/>
    <w:rsid w:val="00BA18BD"/>
    <w:rsid w:val="00BA2787"/>
    <w:rsid w:val="00BA3567"/>
    <w:rsid w:val="00BA64D2"/>
    <w:rsid w:val="00BA73C6"/>
    <w:rsid w:val="00BB01D1"/>
    <w:rsid w:val="00BB0699"/>
    <w:rsid w:val="00BB0DCF"/>
    <w:rsid w:val="00BB136A"/>
    <w:rsid w:val="00BB18B0"/>
    <w:rsid w:val="00BB329D"/>
    <w:rsid w:val="00BB4512"/>
    <w:rsid w:val="00BB466D"/>
    <w:rsid w:val="00BB5D53"/>
    <w:rsid w:val="00BB631E"/>
    <w:rsid w:val="00BB686D"/>
    <w:rsid w:val="00BB6FF0"/>
    <w:rsid w:val="00BB76FA"/>
    <w:rsid w:val="00BC07A9"/>
    <w:rsid w:val="00BC3349"/>
    <w:rsid w:val="00BC3A4F"/>
    <w:rsid w:val="00BC4DFE"/>
    <w:rsid w:val="00BC5B8E"/>
    <w:rsid w:val="00BC63DB"/>
    <w:rsid w:val="00BC6A0B"/>
    <w:rsid w:val="00BD01D1"/>
    <w:rsid w:val="00BD1403"/>
    <w:rsid w:val="00BD35F7"/>
    <w:rsid w:val="00BD47D2"/>
    <w:rsid w:val="00BD4A9C"/>
    <w:rsid w:val="00BD5549"/>
    <w:rsid w:val="00BD6F54"/>
    <w:rsid w:val="00BE167B"/>
    <w:rsid w:val="00BE1B6C"/>
    <w:rsid w:val="00BE22E1"/>
    <w:rsid w:val="00BE231A"/>
    <w:rsid w:val="00BE2375"/>
    <w:rsid w:val="00BE2593"/>
    <w:rsid w:val="00BE2CBB"/>
    <w:rsid w:val="00BE329C"/>
    <w:rsid w:val="00BE3613"/>
    <w:rsid w:val="00BE3E51"/>
    <w:rsid w:val="00BE49EA"/>
    <w:rsid w:val="00BE562C"/>
    <w:rsid w:val="00BE600E"/>
    <w:rsid w:val="00BE6F13"/>
    <w:rsid w:val="00BE750D"/>
    <w:rsid w:val="00BF0ED9"/>
    <w:rsid w:val="00BF60F6"/>
    <w:rsid w:val="00C000DD"/>
    <w:rsid w:val="00C004F8"/>
    <w:rsid w:val="00C01C75"/>
    <w:rsid w:val="00C04037"/>
    <w:rsid w:val="00C041D0"/>
    <w:rsid w:val="00C04420"/>
    <w:rsid w:val="00C05E84"/>
    <w:rsid w:val="00C063A3"/>
    <w:rsid w:val="00C06BA8"/>
    <w:rsid w:val="00C06FAC"/>
    <w:rsid w:val="00C073C3"/>
    <w:rsid w:val="00C078A3"/>
    <w:rsid w:val="00C12176"/>
    <w:rsid w:val="00C126E5"/>
    <w:rsid w:val="00C12F90"/>
    <w:rsid w:val="00C1351C"/>
    <w:rsid w:val="00C13A47"/>
    <w:rsid w:val="00C140FB"/>
    <w:rsid w:val="00C14C26"/>
    <w:rsid w:val="00C164A4"/>
    <w:rsid w:val="00C16C1E"/>
    <w:rsid w:val="00C16D06"/>
    <w:rsid w:val="00C17938"/>
    <w:rsid w:val="00C17D95"/>
    <w:rsid w:val="00C2003F"/>
    <w:rsid w:val="00C20042"/>
    <w:rsid w:val="00C21E75"/>
    <w:rsid w:val="00C22D18"/>
    <w:rsid w:val="00C22FD7"/>
    <w:rsid w:val="00C231C1"/>
    <w:rsid w:val="00C26E4B"/>
    <w:rsid w:val="00C26ECC"/>
    <w:rsid w:val="00C27B83"/>
    <w:rsid w:val="00C27C1E"/>
    <w:rsid w:val="00C27EC0"/>
    <w:rsid w:val="00C30749"/>
    <w:rsid w:val="00C307C7"/>
    <w:rsid w:val="00C3099F"/>
    <w:rsid w:val="00C32A4B"/>
    <w:rsid w:val="00C32E16"/>
    <w:rsid w:val="00C3315E"/>
    <w:rsid w:val="00C3341A"/>
    <w:rsid w:val="00C33A9D"/>
    <w:rsid w:val="00C34414"/>
    <w:rsid w:val="00C352B3"/>
    <w:rsid w:val="00C35DE4"/>
    <w:rsid w:val="00C37F72"/>
    <w:rsid w:val="00C40D66"/>
    <w:rsid w:val="00C40F41"/>
    <w:rsid w:val="00C4145E"/>
    <w:rsid w:val="00C41870"/>
    <w:rsid w:val="00C42611"/>
    <w:rsid w:val="00C429BB"/>
    <w:rsid w:val="00C42F64"/>
    <w:rsid w:val="00C4382E"/>
    <w:rsid w:val="00C442B6"/>
    <w:rsid w:val="00C44EB8"/>
    <w:rsid w:val="00C45C98"/>
    <w:rsid w:val="00C461D2"/>
    <w:rsid w:val="00C462C9"/>
    <w:rsid w:val="00C468A1"/>
    <w:rsid w:val="00C46A15"/>
    <w:rsid w:val="00C47DC1"/>
    <w:rsid w:val="00C50C3B"/>
    <w:rsid w:val="00C52022"/>
    <w:rsid w:val="00C53544"/>
    <w:rsid w:val="00C53EA1"/>
    <w:rsid w:val="00C543A8"/>
    <w:rsid w:val="00C54A35"/>
    <w:rsid w:val="00C54F87"/>
    <w:rsid w:val="00C55484"/>
    <w:rsid w:val="00C55631"/>
    <w:rsid w:val="00C56955"/>
    <w:rsid w:val="00C576D7"/>
    <w:rsid w:val="00C57B57"/>
    <w:rsid w:val="00C604C6"/>
    <w:rsid w:val="00C614E7"/>
    <w:rsid w:val="00C61D3B"/>
    <w:rsid w:val="00C6466E"/>
    <w:rsid w:val="00C64959"/>
    <w:rsid w:val="00C65173"/>
    <w:rsid w:val="00C6552F"/>
    <w:rsid w:val="00C657AA"/>
    <w:rsid w:val="00C662FD"/>
    <w:rsid w:val="00C666D8"/>
    <w:rsid w:val="00C669BC"/>
    <w:rsid w:val="00C67C99"/>
    <w:rsid w:val="00C67CA3"/>
    <w:rsid w:val="00C703CB"/>
    <w:rsid w:val="00C70F04"/>
    <w:rsid w:val="00C726E8"/>
    <w:rsid w:val="00C727DD"/>
    <w:rsid w:val="00C74606"/>
    <w:rsid w:val="00C7680D"/>
    <w:rsid w:val="00C80EFD"/>
    <w:rsid w:val="00C83361"/>
    <w:rsid w:val="00C83521"/>
    <w:rsid w:val="00C854BF"/>
    <w:rsid w:val="00C87496"/>
    <w:rsid w:val="00C87707"/>
    <w:rsid w:val="00C87F85"/>
    <w:rsid w:val="00C90C31"/>
    <w:rsid w:val="00C91812"/>
    <w:rsid w:val="00C93D88"/>
    <w:rsid w:val="00C93DB8"/>
    <w:rsid w:val="00C943F0"/>
    <w:rsid w:val="00C964C0"/>
    <w:rsid w:val="00C97595"/>
    <w:rsid w:val="00CA02AD"/>
    <w:rsid w:val="00CA0538"/>
    <w:rsid w:val="00CA1582"/>
    <w:rsid w:val="00CA3884"/>
    <w:rsid w:val="00CA4B73"/>
    <w:rsid w:val="00CA4DB3"/>
    <w:rsid w:val="00CA64DE"/>
    <w:rsid w:val="00CA664C"/>
    <w:rsid w:val="00CB1005"/>
    <w:rsid w:val="00CB241F"/>
    <w:rsid w:val="00CB26D7"/>
    <w:rsid w:val="00CB2BA4"/>
    <w:rsid w:val="00CB3721"/>
    <w:rsid w:val="00CB4AC5"/>
    <w:rsid w:val="00CB4D0A"/>
    <w:rsid w:val="00CB5C8B"/>
    <w:rsid w:val="00CB76C2"/>
    <w:rsid w:val="00CC0139"/>
    <w:rsid w:val="00CC133F"/>
    <w:rsid w:val="00CC266B"/>
    <w:rsid w:val="00CC27FD"/>
    <w:rsid w:val="00CC2B8F"/>
    <w:rsid w:val="00CC2DCA"/>
    <w:rsid w:val="00CC345C"/>
    <w:rsid w:val="00CC4ED6"/>
    <w:rsid w:val="00CC55D7"/>
    <w:rsid w:val="00CC64D9"/>
    <w:rsid w:val="00CC6A8B"/>
    <w:rsid w:val="00CC6AD5"/>
    <w:rsid w:val="00CC723A"/>
    <w:rsid w:val="00CC786B"/>
    <w:rsid w:val="00CD0683"/>
    <w:rsid w:val="00CD145F"/>
    <w:rsid w:val="00CD1F48"/>
    <w:rsid w:val="00CD296D"/>
    <w:rsid w:val="00CD2DDC"/>
    <w:rsid w:val="00CD309E"/>
    <w:rsid w:val="00CD3FEC"/>
    <w:rsid w:val="00CD4D64"/>
    <w:rsid w:val="00CD5831"/>
    <w:rsid w:val="00CD5AC7"/>
    <w:rsid w:val="00CD6757"/>
    <w:rsid w:val="00CD6DE8"/>
    <w:rsid w:val="00CD7AF6"/>
    <w:rsid w:val="00CE0E75"/>
    <w:rsid w:val="00CE19D1"/>
    <w:rsid w:val="00CE1E4D"/>
    <w:rsid w:val="00CE24C6"/>
    <w:rsid w:val="00CE2F63"/>
    <w:rsid w:val="00CE426F"/>
    <w:rsid w:val="00CE433D"/>
    <w:rsid w:val="00CE4AEC"/>
    <w:rsid w:val="00CE622E"/>
    <w:rsid w:val="00CE6759"/>
    <w:rsid w:val="00CE6917"/>
    <w:rsid w:val="00CE7C02"/>
    <w:rsid w:val="00CF01C4"/>
    <w:rsid w:val="00CF18FD"/>
    <w:rsid w:val="00CF1A45"/>
    <w:rsid w:val="00CF2351"/>
    <w:rsid w:val="00CF296B"/>
    <w:rsid w:val="00D01202"/>
    <w:rsid w:val="00D013AF"/>
    <w:rsid w:val="00D01955"/>
    <w:rsid w:val="00D01DE0"/>
    <w:rsid w:val="00D0274A"/>
    <w:rsid w:val="00D03AF7"/>
    <w:rsid w:val="00D046AF"/>
    <w:rsid w:val="00D04D0A"/>
    <w:rsid w:val="00D052F1"/>
    <w:rsid w:val="00D05E71"/>
    <w:rsid w:val="00D07906"/>
    <w:rsid w:val="00D123DA"/>
    <w:rsid w:val="00D13561"/>
    <w:rsid w:val="00D13FF1"/>
    <w:rsid w:val="00D16671"/>
    <w:rsid w:val="00D16D84"/>
    <w:rsid w:val="00D171EE"/>
    <w:rsid w:val="00D17999"/>
    <w:rsid w:val="00D17F6C"/>
    <w:rsid w:val="00D20573"/>
    <w:rsid w:val="00D20F93"/>
    <w:rsid w:val="00D23077"/>
    <w:rsid w:val="00D2373F"/>
    <w:rsid w:val="00D24D34"/>
    <w:rsid w:val="00D25A34"/>
    <w:rsid w:val="00D271C0"/>
    <w:rsid w:val="00D32FB0"/>
    <w:rsid w:val="00D33F8A"/>
    <w:rsid w:val="00D344E7"/>
    <w:rsid w:val="00D34A15"/>
    <w:rsid w:val="00D355F2"/>
    <w:rsid w:val="00D366AA"/>
    <w:rsid w:val="00D4127B"/>
    <w:rsid w:val="00D42210"/>
    <w:rsid w:val="00D42AE9"/>
    <w:rsid w:val="00D44501"/>
    <w:rsid w:val="00D455F6"/>
    <w:rsid w:val="00D45A0B"/>
    <w:rsid w:val="00D45C0A"/>
    <w:rsid w:val="00D45EA9"/>
    <w:rsid w:val="00D46505"/>
    <w:rsid w:val="00D47073"/>
    <w:rsid w:val="00D503BA"/>
    <w:rsid w:val="00D5159E"/>
    <w:rsid w:val="00D51DB9"/>
    <w:rsid w:val="00D52AF9"/>
    <w:rsid w:val="00D54D60"/>
    <w:rsid w:val="00D55066"/>
    <w:rsid w:val="00D563CA"/>
    <w:rsid w:val="00D56A61"/>
    <w:rsid w:val="00D56C0F"/>
    <w:rsid w:val="00D5701B"/>
    <w:rsid w:val="00D57B0D"/>
    <w:rsid w:val="00D60091"/>
    <w:rsid w:val="00D600B3"/>
    <w:rsid w:val="00D609C7"/>
    <w:rsid w:val="00D626B4"/>
    <w:rsid w:val="00D62879"/>
    <w:rsid w:val="00D64D83"/>
    <w:rsid w:val="00D65C58"/>
    <w:rsid w:val="00D65DA6"/>
    <w:rsid w:val="00D66F6C"/>
    <w:rsid w:val="00D66F9A"/>
    <w:rsid w:val="00D6779B"/>
    <w:rsid w:val="00D67CA5"/>
    <w:rsid w:val="00D7098F"/>
    <w:rsid w:val="00D71255"/>
    <w:rsid w:val="00D7158F"/>
    <w:rsid w:val="00D71D4F"/>
    <w:rsid w:val="00D7362C"/>
    <w:rsid w:val="00D74ED4"/>
    <w:rsid w:val="00D77214"/>
    <w:rsid w:val="00D80439"/>
    <w:rsid w:val="00D818D3"/>
    <w:rsid w:val="00D81A32"/>
    <w:rsid w:val="00D82F75"/>
    <w:rsid w:val="00D83349"/>
    <w:rsid w:val="00D84B50"/>
    <w:rsid w:val="00D857EA"/>
    <w:rsid w:val="00D85E41"/>
    <w:rsid w:val="00D9005D"/>
    <w:rsid w:val="00D90B69"/>
    <w:rsid w:val="00D910BE"/>
    <w:rsid w:val="00D91796"/>
    <w:rsid w:val="00D91D11"/>
    <w:rsid w:val="00D91FD2"/>
    <w:rsid w:val="00D929D5"/>
    <w:rsid w:val="00D93C7D"/>
    <w:rsid w:val="00D95404"/>
    <w:rsid w:val="00D95E86"/>
    <w:rsid w:val="00D95ED3"/>
    <w:rsid w:val="00D9654C"/>
    <w:rsid w:val="00DA05FC"/>
    <w:rsid w:val="00DA105F"/>
    <w:rsid w:val="00DA1A08"/>
    <w:rsid w:val="00DA1C4D"/>
    <w:rsid w:val="00DA1ED3"/>
    <w:rsid w:val="00DA352B"/>
    <w:rsid w:val="00DA361D"/>
    <w:rsid w:val="00DA50EE"/>
    <w:rsid w:val="00DA512C"/>
    <w:rsid w:val="00DA66C3"/>
    <w:rsid w:val="00DA789F"/>
    <w:rsid w:val="00DB0944"/>
    <w:rsid w:val="00DB1591"/>
    <w:rsid w:val="00DB1BF4"/>
    <w:rsid w:val="00DB27B7"/>
    <w:rsid w:val="00DB3BEF"/>
    <w:rsid w:val="00DB3ED8"/>
    <w:rsid w:val="00DB504E"/>
    <w:rsid w:val="00DB7763"/>
    <w:rsid w:val="00DB7EA3"/>
    <w:rsid w:val="00DC0D60"/>
    <w:rsid w:val="00DC1538"/>
    <w:rsid w:val="00DC345A"/>
    <w:rsid w:val="00DC3635"/>
    <w:rsid w:val="00DC3A90"/>
    <w:rsid w:val="00DC4BF1"/>
    <w:rsid w:val="00DC53BD"/>
    <w:rsid w:val="00DD15BC"/>
    <w:rsid w:val="00DD5067"/>
    <w:rsid w:val="00DD6009"/>
    <w:rsid w:val="00DD63CE"/>
    <w:rsid w:val="00DE0486"/>
    <w:rsid w:val="00DE053C"/>
    <w:rsid w:val="00DE1414"/>
    <w:rsid w:val="00DE1B2A"/>
    <w:rsid w:val="00DE2E11"/>
    <w:rsid w:val="00DE3484"/>
    <w:rsid w:val="00DE5128"/>
    <w:rsid w:val="00DE557D"/>
    <w:rsid w:val="00DE5D53"/>
    <w:rsid w:val="00DE6004"/>
    <w:rsid w:val="00DE7101"/>
    <w:rsid w:val="00DF0C37"/>
    <w:rsid w:val="00DF19D3"/>
    <w:rsid w:val="00DF20ED"/>
    <w:rsid w:val="00DF381C"/>
    <w:rsid w:val="00DF3A13"/>
    <w:rsid w:val="00DF49B1"/>
    <w:rsid w:val="00DF4D1A"/>
    <w:rsid w:val="00DF52EB"/>
    <w:rsid w:val="00DF5AE5"/>
    <w:rsid w:val="00DF5CC0"/>
    <w:rsid w:val="00DF705D"/>
    <w:rsid w:val="00DF7582"/>
    <w:rsid w:val="00E007A3"/>
    <w:rsid w:val="00E007B6"/>
    <w:rsid w:val="00E01C97"/>
    <w:rsid w:val="00E021EF"/>
    <w:rsid w:val="00E02A50"/>
    <w:rsid w:val="00E03C44"/>
    <w:rsid w:val="00E055DE"/>
    <w:rsid w:val="00E05EC6"/>
    <w:rsid w:val="00E07A38"/>
    <w:rsid w:val="00E12B2B"/>
    <w:rsid w:val="00E1305B"/>
    <w:rsid w:val="00E13389"/>
    <w:rsid w:val="00E139A4"/>
    <w:rsid w:val="00E15403"/>
    <w:rsid w:val="00E171D8"/>
    <w:rsid w:val="00E175AB"/>
    <w:rsid w:val="00E20490"/>
    <w:rsid w:val="00E21137"/>
    <w:rsid w:val="00E23ACE"/>
    <w:rsid w:val="00E25811"/>
    <w:rsid w:val="00E25834"/>
    <w:rsid w:val="00E260A2"/>
    <w:rsid w:val="00E26380"/>
    <w:rsid w:val="00E26862"/>
    <w:rsid w:val="00E272C5"/>
    <w:rsid w:val="00E27FD7"/>
    <w:rsid w:val="00E312AD"/>
    <w:rsid w:val="00E32A02"/>
    <w:rsid w:val="00E35341"/>
    <w:rsid w:val="00E359F2"/>
    <w:rsid w:val="00E36064"/>
    <w:rsid w:val="00E36903"/>
    <w:rsid w:val="00E40069"/>
    <w:rsid w:val="00E40203"/>
    <w:rsid w:val="00E40294"/>
    <w:rsid w:val="00E412F3"/>
    <w:rsid w:val="00E41C87"/>
    <w:rsid w:val="00E41E2E"/>
    <w:rsid w:val="00E4207B"/>
    <w:rsid w:val="00E429E9"/>
    <w:rsid w:val="00E43B12"/>
    <w:rsid w:val="00E43B26"/>
    <w:rsid w:val="00E43FDC"/>
    <w:rsid w:val="00E44809"/>
    <w:rsid w:val="00E457E9"/>
    <w:rsid w:val="00E46547"/>
    <w:rsid w:val="00E467FB"/>
    <w:rsid w:val="00E50CBA"/>
    <w:rsid w:val="00E51C47"/>
    <w:rsid w:val="00E52F05"/>
    <w:rsid w:val="00E542BD"/>
    <w:rsid w:val="00E546F7"/>
    <w:rsid w:val="00E61303"/>
    <w:rsid w:val="00E6149D"/>
    <w:rsid w:val="00E61D12"/>
    <w:rsid w:val="00E62270"/>
    <w:rsid w:val="00E62717"/>
    <w:rsid w:val="00E64319"/>
    <w:rsid w:val="00E649CE"/>
    <w:rsid w:val="00E66C0E"/>
    <w:rsid w:val="00E671F0"/>
    <w:rsid w:val="00E701D8"/>
    <w:rsid w:val="00E72981"/>
    <w:rsid w:val="00E737A6"/>
    <w:rsid w:val="00E74D6F"/>
    <w:rsid w:val="00E75696"/>
    <w:rsid w:val="00E762AA"/>
    <w:rsid w:val="00E76DC7"/>
    <w:rsid w:val="00E77E9C"/>
    <w:rsid w:val="00E82756"/>
    <w:rsid w:val="00E82910"/>
    <w:rsid w:val="00E8525A"/>
    <w:rsid w:val="00E87004"/>
    <w:rsid w:val="00E906A3"/>
    <w:rsid w:val="00E90DD2"/>
    <w:rsid w:val="00E918DB"/>
    <w:rsid w:val="00E91C11"/>
    <w:rsid w:val="00E920E5"/>
    <w:rsid w:val="00E9281B"/>
    <w:rsid w:val="00E934DA"/>
    <w:rsid w:val="00E95708"/>
    <w:rsid w:val="00E95D97"/>
    <w:rsid w:val="00E97A89"/>
    <w:rsid w:val="00E97FC5"/>
    <w:rsid w:val="00EA0B93"/>
    <w:rsid w:val="00EA1B33"/>
    <w:rsid w:val="00EA2052"/>
    <w:rsid w:val="00EA2994"/>
    <w:rsid w:val="00EA393A"/>
    <w:rsid w:val="00EA4606"/>
    <w:rsid w:val="00EA4EF3"/>
    <w:rsid w:val="00EA5B55"/>
    <w:rsid w:val="00EA6CCA"/>
    <w:rsid w:val="00EB0EA3"/>
    <w:rsid w:val="00EB3031"/>
    <w:rsid w:val="00EB3B99"/>
    <w:rsid w:val="00EB53B8"/>
    <w:rsid w:val="00EB6F55"/>
    <w:rsid w:val="00EC0324"/>
    <w:rsid w:val="00EC0960"/>
    <w:rsid w:val="00EC10D6"/>
    <w:rsid w:val="00EC20FF"/>
    <w:rsid w:val="00EC5DA5"/>
    <w:rsid w:val="00EC60B8"/>
    <w:rsid w:val="00EC643A"/>
    <w:rsid w:val="00EC7D87"/>
    <w:rsid w:val="00EC7F46"/>
    <w:rsid w:val="00ED09C3"/>
    <w:rsid w:val="00ED0C19"/>
    <w:rsid w:val="00ED1743"/>
    <w:rsid w:val="00ED1998"/>
    <w:rsid w:val="00ED239C"/>
    <w:rsid w:val="00ED3497"/>
    <w:rsid w:val="00ED58F6"/>
    <w:rsid w:val="00ED64F0"/>
    <w:rsid w:val="00ED6936"/>
    <w:rsid w:val="00EE06AF"/>
    <w:rsid w:val="00EE07C8"/>
    <w:rsid w:val="00EE1999"/>
    <w:rsid w:val="00EE453B"/>
    <w:rsid w:val="00EE4F3E"/>
    <w:rsid w:val="00EE50D4"/>
    <w:rsid w:val="00EE56E9"/>
    <w:rsid w:val="00EE5A12"/>
    <w:rsid w:val="00EE5A14"/>
    <w:rsid w:val="00EE7A2E"/>
    <w:rsid w:val="00EF0BA0"/>
    <w:rsid w:val="00EF10DB"/>
    <w:rsid w:val="00EF224A"/>
    <w:rsid w:val="00EF28FA"/>
    <w:rsid w:val="00EF3691"/>
    <w:rsid w:val="00EF389B"/>
    <w:rsid w:val="00EF3A83"/>
    <w:rsid w:val="00EF5844"/>
    <w:rsid w:val="00EF66BD"/>
    <w:rsid w:val="00F000AE"/>
    <w:rsid w:val="00F00D5D"/>
    <w:rsid w:val="00F0194B"/>
    <w:rsid w:val="00F019CB"/>
    <w:rsid w:val="00F0276D"/>
    <w:rsid w:val="00F02EC4"/>
    <w:rsid w:val="00F03608"/>
    <w:rsid w:val="00F03E5D"/>
    <w:rsid w:val="00F05D48"/>
    <w:rsid w:val="00F10417"/>
    <w:rsid w:val="00F1047E"/>
    <w:rsid w:val="00F1074E"/>
    <w:rsid w:val="00F12321"/>
    <w:rsid w:val="00F138C0"/>
    <w:rsid w:val="00F143C0"/>
    <w:rsid w:val="00F15228"/>
    <w:rsid w:val="00F16044"/>
    <w:rsid w:val="00F17DF2"/>
    <w:rsid w:val="00F20068"/>
    <w:rsid w:val="00F201E6"/>
    <w:rsid w:val="00F20C23"/>
    <w:rsid w:val="00F215E8"/>
    <w:rsid w:val="00F22D02"/>
    <w:rsid w:val="00F22FA2"/>
    <w:rsid w:val="00F22FAD"/>
    <w:rsid w:val="00F23248"/>
    <w:rsid w:val="00F23C92"/>
    <w:rsid w:val="00F24AFE"/>
    <w:rsid w:val="00F24DCF"/>
    <w:rsid w:val="00F24FA1"/>
    <w:rsid w:val="00F2578D"/>
    <w:rsid w:val="00F25FA5"/>
    <w:rsid w:val="00F26637"/>
    <w:rsid w:val="00F30A48"/>
    <w:rsid w:val="00F317D3"/>
    <w:rsid w:val="00F321CD"/>
    <w:rsid w:val="00F32B4E"/>
    <w:rsid w:val="00F32E7F"/>
    <w:rsid w:val="00F35590"/>
    <w:rsid w:val="00F35700"/>
    <w:rsid w:val="00F35B8B"/>
    <w:rsid w:val="00F37333"/>
    <w:rsid w:val="00F37894"/>
    <w:rsid w:val="00F401A1"/>
    <w:rsid w:val="00F40DEE"/>
    <w:rsid w:val="00F42333"/>
    <w:rsid w:val="00F4234C"/>
    <w:rsid w:val="00F44E19"/>
    <w:rsid w:val="00F4628A"/>
    <w:rsid w:val="00F47640"/>
    <w:rsid w:val="00F47AE5"/>
    <w:rsid w:val="00F50F76"/>
    <w:rsid w:val="00F50FA8"/>
    <w:rsid w:val="00F52082"/>
    <w:rsid w:val="00F522CE"/>
    <w:rsid w:val="00F542DC"/>
    <w:rsid w:val="00F569E7"/>
    <w:rsid w:val="00F56B41"/>
    <w:rsid w:val="00F5738F"/>
    <w:rsid w:val="00F57468"/>
    <w:rsid w:val="00F62162"/>
    <w:rsid w:val="00F62729"/>
    <w:rsid w:val="00F62D6B"/>
    <w:rsid w:val="00F6417D"/>
    <w:rsid w:val="00F64321"/>
    <w:rsid w:val="00F64656"/>
    <w:rsid w:val="00F65098"/>
    <w:rsid w:val="00F66D49"/>
    <w:rsid w:val="00F66DFE"/>
    <w:rsid w:val="00F71146"/>
    <w:rsid w:val="00F711A5"/>
    <w:rsid w:val="00F72F98"/>
    <w:rsid w:val="00F731C2"/>
    <w:rsid w:val="00F75955"/>
    <w:rsid w:val="00F75E10"/>
    <w:rsid w:val="00F76FDD"/>
    <w:rsid w:val="00F80898"/>
    <w:rsid w:val="00F80BCA"/>
    <w:rsid w:val="00F835BA"/>
    <w:rsid w:val="00F84851"/>
    <w:rsid w:val="00F84B85"/>
    <w:rsid w:val="00F86762"/>
    <w:rsid w:val="00F872E5"/>
    <w:rsid w:val="00F8799D"/>
    <w:rsid w:val="00F87F98"/>
    <w:rsid w:val="00F90544"/>
    <w:rsid w:val="00F92033"/>
    <w:rsid w:val="00F9419F"/>
    <w:rsid w:val="00F9423F"/>
    <w:rsid w:val="00F96A55"/>
    <w:rsid w:val="00F973A8"/>
    <w:rsid w:val="00F97893"/>
    <w:rsid w:val="00F97A69"/>
    <w:rsid w:val="00FA00CC"/>
    <w:rsid w:val="00FA0930"/>
    <w:rsid w:val="00FA0FB6"/>
    <w:rsid w:val="00FA26C7"/>
    <w:rsid w:val="00FA41F8"/>
    <w:rsid w:val="00FA48A5"/>
    <w:rsid w:val="00FA4D2E"/>
    <w:rsid w:val="00FA4EDC"/>
    <w:rsid w:val="00FA67E3"/>
    <w:rsid w:val="00FA69F1"/>
    <w:rsid w:val="00FA6ADA"/>
    <w:rsid w:val="00FA70E8"/>
    <w:rsid w:val="00FA747E"/>
    <w:rsid w:val="00FB1FC2"/>
    <w:rsid w:val="00FB2A28"/>
    <w:rsid w:val="00FB2DE8"/>
    <w:rsid w:val="00FB310B"/>
    <w:rsid w:val="00FB3ECF"/>
    <w:rsid w:val="00FB5ABA"/>
    <w:rsid w:val="00FB7298"/>
    <w:rsid w:val="00FB7D1A"/>
    <w:rsid w:val="00FC0410"/>
    <w:rsid w:val="00FC08D2"/>
    <w:rsid w:val="00FC18D9"/>
    <w:rsid w:val="00FC2154"/>
    <w:rsid w:val="00FC2215"/>
    <w:rsid w:val="00FC28FB"/>
    <w:rsid w:val="00FC329B"/>
    <w:rsid w:val="00FC3DBA"/>
    <w:rsid w:val="00FC56A8"/>
    <w:rsid w:val="00FC58F2"/>
    <w:rsid w:val="00FD08AD"/>
    <w:rsid w:val="00FD0E4A"/>
    <w:rsid w:val="00FD654C"/>
    <w:rsid w:val="00FD6C58"/>
    <w:rsid w:val="00FE49A8"/>
    <w:rsid w:val="00FE4EF0"/>
    <w:rsid w:val="00FE75CC"/>
    <w:rsid w:val="00FF11E4"/>
    <w:rsid w:val="00FF26DF"/>
    <w:rsid w:val="00FF2C10"/>
    <w:rsid w:val="00FF3185"/>
    <w:rsid w:val="00FF3C43"/>
    <w:rsid w:val="00FF3C92"/>
    <w:rsid w:val="00FF3D14"/>
    <w:rsid w:val="00FF5682"/>
    <w:rsid w:val="00FF5C37"/>
    <w:rsid w:val="00FF6AD4"/>
    <w:rsid w:val="00FF758C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E6JD2UEEJPRS-1285206665-4220</_dlc_DocId>
    <_dlc_DocIdUrl xmlns="6644bbd9-135b-4773-ad84-bc84a2f6263e">
      <Url>https://qualcomm.sharepoint.com/teams/LocationTechnology/ExternalFocus/_layouts/15/DocIdRedir.aspx?ID=E6JD2UEEJPRS-1285206665-4220</Url>
      <Description>E6JD2UEEJPRS-1285206665-4220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DEEEA43-0B10-4F3B-BC6A-17597CDD3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BFAFC3-B2EC-413D-BE62-37B4696CF8A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3FDC5-36D6-48A7-9877-BD101E0C9A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5AB6EC-0BDC-4BCA-927B-440D124A3622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8788</TotalTime>
  <Pages>4</Pages>
  <Words>1444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8944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1638</cp:revision>
  <cp:lastPrinted>2021-10-12T17:52:00Z</cp:lastPrinted>
  <dcterms:created xsi:type="dcterms:W3CDTF">2021-01-06T23:02:00Z</dcterms:created>
  <dcterms:modified xsi:type="dcterms:W3CDTF">2021-10-21T18:41:00Z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8229866a-a412-49f6-819a-5dd5a625d850</vt:lpwstr>
  </property>
  <property fmtid="{D5CDD505-2E9C-101B-9397-08002B2CF9AE}" pid="4" name="Tags">
    <vt:lpwstr/>
  </property>
</Properties>
</file>